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0C" w:rsidRPr="00DD6E0C" w:rsidRDefault="00DD6E0C" w:rsidP="00DD6E0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  <w:r w:rsidRPr="00DD6E0C">
        <w:rPr>
          <w:rFonts w:ascii="Times New Roman" w:eastAsia="Calibri" w:hAnsi="Times New Roman" w:cs="Times New Roman"/>
          <w:b/>
          <w:kern w:val="36"/>
          <w:sz w:val="28"/>
          <w:szCs w:val="28"/>
          <w:lang w:eastAsia="ru-RU"/>
        </w:rPr>
        <w:t>АДМИНИСТРАЦИЯ ЧЕРНОРЕЧЕНСКОГО СЕЛЬСОВЕТА</w:t>
      </w:r>
    </w:p>
    <w:p w:rsidR="00DD6E0C" w:rsidRPr="00DD6E0C" w:rsidRDefault="00DD6E0C" w:rsidP="00DD6E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ИСКИТИМСКОГО РАЙОНА НОВОСИБИРСКОЙ ОБЛАСТИ</w:t>
      </w:r>
    </w:p>
    <w:p w:rsidR="00DD6E0C" w:rsidRPr="00DD6E0C" w:rsidRDefault="00DD6E0C" w:rsidP="00DD6E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DD6E0C" w:rsidRPr="00DD6E0C" w:rsidRDefault="00DD6E0C" w:rsidP="00DD6E0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32"/>
          <w:szCs w:val="32"/>
          <w:lang w:eastAsia="ru-RU"/>
        </w:rPr>
      </w:pPr>
      <w:proofErr w:type="gramStart"/>
      <w:r w:rsidRPr="00DD6E0C">
        <w:rPr>
          <w:rFonts w:ascii="Times New Roman" w:eastAsia="Calibri" w:hAnsi="Times New Roman" w:cs="Times New Roman"/>
          <w:b/>
          <w:bCs/>
          <w:kern w:val="36"/>
          <w:sz w:val="32"/>
          <w:szCs w:val="32"/>
          <w:lang w:eastAsia="ru-RU"/>
        </w:rPr>
        <w:t>П</w:t>
      </w:r>
      <w:proofErr w:type="gramEnd"/>
      <w:r w:rsidRPr="00DD6E0C">
        <w:rPr>
          <w:rFonts w:ascii="Times New Roman" w:eastAsia="Calibri" w:hAnsi="Times New Roman" w:cs="Times New Roman"/>
          <w:b/>
          <w:bCs/>
          <w:kern w:val="36"/>
          <w:sz w:val="32"/>
          <w:szCs w:val="32"/>
          <w:lang w:eastAsia="ru-RU"/>
        </w:rPr>
        <w:t xml:space="preserve"> О С Т А Н О В Л Е Н И Е</w:t>
      </w:r>
    </w:p>
    <w:p w:rsidR="00DD6E0C" w:rsidRPr="00DD6E0C" w:rsidRDefault="00DD6E0C" w:rsidP="00DD6E0C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DD6E0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14.05.2021г. </w:t>
      </w:r>
      <w:r w:rsidRPr="00DD6E0C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Pr="00DD6E0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88</w:t>
      </w:r>
    </w:p>
    <w:p w:rsidR="00DD6E0C" w:rsidRPr="00DD6E0C" w:rsidRDefault="00DD6E0C" w:rsidP="00DD6E0C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6E0C">
        <w:rPr>
          <w:rFonts w:ascii="Times New Roman" w:eastAsia="Calibri" w:hAnsi="Times New Roman" w:cs="Times New Roman"/>
          <w:sz w:val="24"/>
          <w:szCs w:val="24"/>
          <w:lang w:eastAsia="ru-RU"/>
        </w:rPr>
        <w:t>п. Чернореченский</w:t>
      </w: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6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</w:pPr>
      <w:bookmarkStart w:id="0" w:name="_GoBack"/>
      <w:r w:rsidRPr="00DD6E0C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Об утверждении муниципальной программы</w:t>
      </w:r>
    </w:p>
    <w:p w:rsidR="00DD6E0C" w:rsidRPr="00DD6E0C" w:rsidRDefault="00DD6E0C" w:rsidP="00DD6E0C">
      <w:pPr>
        <w:suppressAutoHyphens/>
        <w:spacing w:after="6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</w:pPr>
      <w:r w:rsidRPr="00DD6E0C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развития субъектов малого и среднего предпринимательства</w:t>
      </w:r>
    </w:p>
    <w:bookmarkEnd w:id="0"/>
    <w:p w:rsidR="00DD6E0C" w:rsidRPr="00DD6E0C" w:rsidRDefault="00DD6E0C" w:rsidP="00DD6E0C">
      <w:pPr>
        <w:suppressAutoHyphens/>
        <w:spacing w:after="6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</w:pPr>
      <w:r w:rsidRPr="00DD6E0C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на территории Чернореченского сельсовета Искитимского района </w:t>
      </w:r>
    </w:p>
    <w:p w:rsidR="00DD6E0C" w:rsidRPr="00DD6E0C" w:rsidRDefault="00DD6E0C" w:rsidP="00DD6E0C">
      <w:pPr>
        <w:suppressAutoHyphens/>
        <w:spacing w:after="6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</w:pPr>
      <w:r w:rsidRPr="00DD6E0C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Новосибирской области на 2021-2023 годы</w:t>
      </w:r>
    </w:p>
    <w:p w:rsidR="00DD6E0C" w:rsidRPr="00DD6E0C" w:rsidRDefault="00DD6E0C" w:rsidP="00DD6E0C">
      <w:pPr>
        <w:suppressAutoHyphens/>
        <w:spacing w:after="0" w:line="240" w:lineRule="auto"/>
        <w:ind w:right="381" w:firstLine="567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right="381" w:firstLine="567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целях содействия развитию малого и среднего предпринимательства на территории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Чернореченского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сельсовета Искитимского района Новосибирской области, в соответствии с Федеральными законами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от 06.10.2003 №131-ФЗ «Об общих принципах организации местного самоуправления в Российской Федерации», 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от 24.07.2007 № 209-ФЗ «О развитии малого и среднего предпринимательства в Российской Федерации», Уставом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Чернореченского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сельсовета Искитимского района Новосибирской области, администрация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Чернореченского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сельсовета Искитимского района Новосибирской области </w:t>
      </w:r>
      <w:proofErr w:type="gramEnd"/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ПОСТАНОВЛЯЕТ: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1.Утвердить муниципальную  программу развития субъектов малого и среднего предпринимательства на территории Чернореченского сельсовета Искитимского района Новосибирской области на </w:t>
      </w:r>
      <w:r w:rsidRPr="00DD6E0C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2021-2023</w:t>
      </w:r>
      <w:r w:rsidRPr="00DD6E0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годы согласно приложению.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2.Финансирование муниципальной  программы развития субъектов малого и среднего предпринимательства на территории Чернореченского сельсовета Искитимского района Новосибирской области на </w:t>
      </w:r>
      <w:r w:rsidRPr="00DD6E0C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2021-2023</w:t>
      </w:r>
      <w:r w:rsidRPr="00DD6E0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годы осуществлять в пределах средств, утвержденных в бюджете Чернореченского сельсовета Искитимского района Новосибирской области. </w:t>
      </w:r>
    </w:p>
    <w:p w:rsidR="00DD6E0C" w:rsidRPr="00DD6E0C" w:rsidRDefault="00DD6E0C" w:rsidP="00DD6E0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0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постановление в периодичном печатном издании  «</w:t>
      </w:r>
      <w:r w:rsidRPr="00DD6E0C">
        <w:rPr>
          <w:rFonts w:ascii="Times New Roman" w:eastAsia="Calibri" w:hAnsi="Times New Roman" w:cs="Times New Roman"/>
          <w:bCs/>
          <w:sz w:val="28"/>
          <w:szCs w:val="28"/>
        </w:rPr>
        <w:t>Вестник Чернореченского сельсовета</w:t>
      </w:r>
      <w:r w:rsidRPr="00DD6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администрации </w:t>
      </w:r>
      <w:r w:rsidRPr="00DD6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Чернореченского</w:t>
      </w:r>
      <w:r w:rsidRPr="00DD6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Искитимского района Новосибирской области.</w:t>
      </w: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4. </w:t>
      </w:r>
      <w:proofErr w:type="gramStart"/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исполнением данного постановления оставляю за собой. </w:t>
      </w:r>
    </w:p>
    <w:p w:rsidR="00DD6E0C" w:rsidRPr="00DD6E0C" w:rsidRDefault="00DD6E0C" w:rsidP="00DD6E0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0C" w:rsidRPr="00DD6E0C" w:rsidRDefault="00DD6E0C" w:rsidP="00DD6E0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0C" w:rsidRPr="00DD6E0C" w:rsidRDefault="00DD6E0C" w:rsidP="00DD6E0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0C" w:rsidRPr="00DD6E0C" w:rsidRDefault="00DD6E0C" w:rsidP="00DD6E0C">
      <w:pPr>
        <w:tabs>
          <w:tab w:val="left" w:pos="391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E0C">
        <w:rPr>
          <w:rFonts w:ascii="Times New Roman" w:eastAsia="Calibri" w:hAnsi="Times New Roman" w:cs="Times New Roman"/>
          <w:sz w:val="28"/>
          <w:szCs w:val="28"/>
        </w:rPr>
        <w:t>Глава Чернореченского сельсовета                                            Л.Г. Соболева</w:t>
      </w:r>
    </w:p>
    <w:p w:rsidR="00DD6E0C" w:rsidRPr="00DD6E0C" w:rsidRDefault="00DD6E0C" w:rsidP="00DD6E0C">
      <w:pPr>
        <w:suppressAutoHyphens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lastRenderedPageBreak/>
        <w:t>Приложение</w:t>
      </w:r>
    </w:p>
    <w:p w:rsidR="00DD6E0C" w:rsidRPr="00DD6E0C" w:rsidRDefault="00DD6E0C" w:rsidP="00DD6E0C">
      <w:pPr>
        <w:suppressAutoHyphens/>
        <w:spacing w:after="0" w:line="240" w:lineRule="auto"/>
        <w:ind w:left="4956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к постановлению администрации   </w:t>
      </w:r>
    </w:p>
    <w:p w:rsidR="00DD6E0C" w:rsidRPr="00DD6E0C" w:rsidRDefault="00DD6E0C" w:rsidP="00DD6E0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Чернореченского сельсовета Искитимского района</w:t>
      </w:r>
    </w:p>
    <w:p w:rsidR="00DD6E0C" w:rsidRPr="00DD6E0C" w:rsidRDefault="00DD6E0C" w:rsidP="00DD6E0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Новосибирской области </w:t>
      </w:r>
    </w:p>
    <w:p w:rsidR="00DD6E0C" w:rsidRPr="00DD6E0C" w:rsidRDefault="00DD6E0C" w:rsidP="00DD6E0C">
      <w:pPr>
        <w:suppressAutoHyphens/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      от 14.05.2021г. № 88</w:t>
      </w:r>
    </w:p>
    <w:p w:rsidR="00DD6E0C" w:rsidRPr="00DD6E0C" w:rsidRDefault="00DD6E0C" w:rsidP="00DD6E0C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Паспорт муниципальной  программы развития субъектов </w:t>
      </w:r>
    </w:p>
    <w:p w:rsidR="00DD6E0C" w:rsidRPr="00DD6E0C" w:rsidRDefault="00DD6E0C" w:rsidP="00DD6E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 малого и среднего предпринимательства </w:t>
      </w:r>
    </w:p>
    <w:p w:rsidR="00DD6E0C" w:rsidRPr="00DD6E0C" w:rsidRDefault="00DD6E0C" w:rsidP="00DD6E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на территории Чернореченского сельсовета Искитимского района </w:t>
      </w:r>
    </w:p>
    <w:p w:rsidR="00DD6E0C" w:rsidRPr="00DD6E0C" w:rsidRDefault="00DD6E0C" w:rsidP="00DD6E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Новосибирской области на </w:t>
      </w:r>
      <w:r w:rsidRPr="00DD6E0C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2021-2023</w:t>
      </w:r>
      <w:r w:rsidRPr="00DD6E0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годы</w:t>
      </w:r>
    </w:p>
    <w:p w:rsidR="00DD6E0C" w:rsidRPr="00DD6E0C" w:rsidRDefault="00DD6E0C" w:rsidP="00DD6E0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7725"/>
      </w:tblGrid>
      <w:tr w:rsidR="00DD6E0C" w:rsidRPr="00DD6E0C" w:rsidTr="007C17D2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Наименование  </w:t>
            </w: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br/>
              <w:t>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муниципальная  программа развития субъектов  малого и среднего предпринимательства на территории Чернореченского сельсовета Искитимского района Новосибирской области на  </w:t>
            </w:r>
            <w:r w:rsidRPr="00DD6E0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2021-2023</w:t>
            </w:r>
            <w:r w:rsidRPr="00DD6E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годы (далее - Программа)</w:t>
            </w:r>
          </w:p>
        </w:tc>
      </w:tr>
      <w:tr w:rsidR="00DD6E0C" w:rsidRPr="00DD6E0C" w:rsidTr="007C17D2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Основные цели 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- содействие развитию малого и среднего предпринимательства на территории Чернореченского сельсовета Искитимского района Новосибирской области (далее - муниципальное образование);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- оказание содействия субъектам малого и среднего предпринимательства  на территории  муниципального образования в продвижении производимых ими товаров (работ, услуг);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- обеспечение занятости и развитие </w:t>
            </w:r>
            <w:proofErr w:type="spellStart"/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самозанятости</w:t>
            </w:r>
            <w:proofErr w:type="spellEnd"/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 населения муниципального образования.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DD6E0C" w:rsidRPr="00DD6E0C" w:rsidTr="007C17D2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Основание для разработки 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Федеральный закон от 06.10.2003 №131-ФЗ «Об общих принципах организации местного самоуправления в Российской Федерации», Федеральный закон от 24.07.2007 № 209-ФЗ «О развитии малого и среднего предпринимательства в Российской Федерации».</w:t>
            </w:r>
          </w:p>
        </w:tc>
      </w:tr>
      <w:tr w:rsidR="00DD6E0C" w:rsidRPr="00DD6E0C" w:rsidTr="007C17D2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Заказчик 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Администрация Чернореченского сельсовета Искитимского района Новосибирской области (далее – администрация)</w:t>
            </w:r>
          </w:p>
        </w:tc>
      </w:tr>
      <w:tr w:rsidR="00DD6E0C" w:rsidRPr="00DD6E0C" w:rsidTr="007C17D2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Разработчики</w:t>
            </w: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br/>
              <w:t>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Администрация  </w:t>
            </w:r>
          </w:p>
        </w:tc>
      </w:tr>
      <w:tr w:rsidR="00DD6E0C" w:rsidRPr="00DD6E0C" w:rsidTr="007C17D2">
        <w:trPr>
          <w:trHeight w:val="72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Исполнители</w:t>
            </w: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br/>
              <w:t>мероприятий</w:t>
            </w: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br/>
              <w:t>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Администрация, субъекты малого и среднего предпринимательства, некоммерческие организации и общественные объединения предпринимателей</w:t>
            </w:r>
          </w:p>
        </w:tc>
      </w:tr>
      <w:tr w:rsidR="00DD6E0C" w:rsidRPr="00DD6E0C" w:rsidTr="007C17D2">
        <w:trPr>
          <w:trHeight w:val="333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Задачи 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- создание благоприятных условий для развития малого и среднего предпринимательства на территории  муниципального образования;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- развитие инфраструктуры поддержки субъектов малого и среднего предпринимательства на территории муниципального </w:t>
            </w: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 xml:space="preserve">образования; 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- информационная поддержка субъектов малого и среднего предпринимательства  муниципального образования;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- консультационная и организационная поддержка субъектов малого и среднего предпринимательства.</w:t>
            </w:r>
          </w:p>
        </w:tc>
      </w:tr>
      <w:tr w:rsidR="00DD6E0C" w:rsidRPr="00DD6E0C" w:rsidTr="007C17D2">
        <w:trPr>
          <w:trHeight w:val="153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Сроки реализации 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2021-2023</w:t>
            </w: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годы</w:t>
            </w:r>
          </w:p>
        </w:tc>
      </w:tr>
      <w:tr w:rsidR="00DD6E0C" w:rsidRPr="00DD6E0C" w:rsidTr="007C17D2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Результаты</w:t>
            </w: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br/>
              <w:t>реализации</w:t>
            </w: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br/>
              <w:t>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- обеспечение стабильной занятости в секторе малого и среднего бизнеса;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- развитие инфраструктуры и улучшение качества предоставляемых услуг</w:t>
            </w:r>
          </w:p>
        </w:tc>
      </w:tr>
    </w:tbl>
    <w:p w:rsidR="00DD6E0C" w:rsidRPr="00DD6E0C" w:rsidRDefault="00DD6E0C" w:rsidP="00DD6E0C">
      <w:pPr>
        <w:pageBreakBefore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1. Общие положения</w:t>
      </w:r>
    </w:p>
    <w:p w:rsidR="00DD6E0C" w:rsidRPr="00DD6E0C" w:rsidRDefault="00DD6E0C" w:rsidP="00DD6E0C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Настоящая Программа разработана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24.07.2007 №209-ФЗ «О развитии малого и среднего предпринимательства в Российской Федерации». 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Цели и основные задачи настоящей Программы направлены на создание условий для развития малого и среднего предпринимательства на территории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Программа определяет перечень мероприятий, направленных на достижение целей в области развития малого и среднего предпринимательства на территории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, объемы и источники их финансирования, ответственных за реализацию мероприятий.</w:t>
      </w: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Программа разработана с учетом основных приоритетов социально-экономического развития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2. Содержание проблемы и обоснование</w:t>
      </w:r>
    </w:p>
    <w:p w:rsidR="00DD6E0C" w:rsidRPr="00DD6E0C" w:rsidRDefault="00DD6E0C" w:rsidP="00DD6E0C">
      <w:pPr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необходимости ее решения программными методами</w:t>
      </w:r>
    </w:p>
    <w:p w:rsidR="00DD6E0C" w:rsidRPr="00DD6E0C" w:rsidRDefault="00DD6E0C" w:rsidP="00DD6E0C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Малый бизнес играет важную роль в решении экономических и социальных задач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стабильность налоговых поступлений. Развитие предпринимательства является одной из приоритетных задач социально-экономического развития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Результаты опроса индивидуальных предпринимателей, руководителей малых предприятий различных форм собственности и наемных работников предпринимателей показали, что количество лиц, желающих организовать свой бизнес, с каждым годом уменьшается. 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Реализация мер по содействию развитию малого и среднего предпринимательства на территории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требует комплексного и последовательного подхода, который предполагает использование программно-целевых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tabs>
          <w:tab w:val="num" w:pos="0"/>
        </w:tabs>
        <w:suppressAutoHyphens/>
        <w:spacing w:after="0" w:line="240" w:lineRule="auto"/>
        <w:outlineLvl w:val="3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3. Основные цели и задачи Программы</w:t>
      </w: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Основными целями Программы являются:</w:t>
      </w: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содействие развитию малого и среднего предпринимательства на территории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- оказание содействия субъектам малого и среднего предпринимательства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продвижении производимых ими товаров (работ, услуг);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обеспечение занятости и развитие </w:t>
      </w:r>
      <w:proofErr w:type="spellStart"/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самозанятости</w:t>
      </w:r>
      <w:proofErr w:type="spellEnd"/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населения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увеличение доли производимых субъектами малого и среднего предпринимательства товаров (работ, услуг) в объеме производимой предприятиями на территории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достижение баланса интересов бизнеса и уровня налогообложения для субъектов малого и среднего предпринимательства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Задачи, которые необходимо решить для достижения поставленных целей: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создание благоприятных условий для развития малого и среднего предпринимательства на территории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развитие инфраструктуры поддержки субъектов малого и среднего предпринимательства на территории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информационная поддержка субъектов малого и среднего предпринимательства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организаций, образующих инфраструктуру поддержки субъектов малого и среднего предпринимательства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консультационная и организационная поддержка субъектов малого и среднего предпринимательства; 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- пропаганда (популяризация) предпринимательской деятельности.</w:t>
      </w: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4.. Срок реализации Программы</w:t>
      </w:r>
    </w:p>
    <w:p w:rsidR="00DD6E0C" w:rsidRPr="00DD6E0C" w:rsidRDefault="00DD6E0C" w:rsidP="00DD6E0C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Срок реализации Программы – </w:t>
      </w:r>
      <w:r w:rsidRPr="00DD6E0C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2021-2023</w:t>
      </w:r>
      <w:r w:rsidRPr="00DD6E0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годы.</w:t>
      </w: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5. Система программных мероприятий</w:t>
      </w:r>
    </w:p>
    <w:p w:rsidR="00DD6E0C" w:rsidRPr="00DD6E0C" w:rsidRDefault="00DD6E0C" w:rsidP="00DD6E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Система программных мероприятий представлена следующими направлениями: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создание и учреждение новых предприятий, фирм, организаций, решение организационных вопросов, принятие нормативно – правовой базы для успешного функционирования вновь созданных мероприятий, экономически обоснованное их расположение на территории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- подбор квалификационных кадров;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- создание условий для привлечения в экономику инвесторов с целью создания конкурентоспособных структур;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- расширение производственных мощностей на базе функционирующих предприятий;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расширение налогооблагаемой базы, с целью увеличения поступлений в бюджет 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- снижение уровня безработицы;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- производство новых видов конкурентоспособной продукции, услуг с целью выхода на новые рынки сбыта;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- трудоустройство населения сельсовета;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- увеличение среднемесячной заработной платы;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- совершенствование внешней среды развития малого предпринимательства;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- развитие субъектов малого и среднего предпринимательства.</w:t>
      </w:r>
    </w:p>
    <w:p w:rsidR="00DD6E0C" w:rsidRPr="00DD6E0C" w:rsidRDefault="00DD6E0C" w:rsidP="00DD6E0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Перечень мероприятий муниципальной   программы</w:t>
      </w:r>
    </w:p>
    <w:p w:rsidR="00DD6E0C" w:rsidRPr="00DD6E0C" w:rsidRDefault="00DD6E0C" w:rsidP="00DD6E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развития субъектов малого и среднего предпринимательства</w:t>
      </w:r>
    </w:p>
    <w:p w:rsidR="00DD6E0C" w:rsidRPr="00DD6E0C" w:rsidRDefault="00DD6E0C" w:rsidP="00DD6E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на территории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 </w:t>
      </w:r>
      <w:r w:rsidRPr="00DD6E0C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2021-2023</w:t>
      </w:r>
      <w:r w:rsidRPr="00DD6E0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годы</w:t>
      </w:r>
    </w:p>
    <w:p w:rsidR="00DD6E0C" w:rsidRPr="00DD6E0C" w:rsidRDefault="00DD6E0C" w:rsidP="00DD6E0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4"/>
        <w:gridCol w:w="3057"/>
        <w:gridCol w:w="2690"/>
        <w:gridCol w:w="1057"/>
        <w:gridCol w:w="1710"/>
        <w:gridCol w:w="105"/>
        <w:gridCol w:w="30"/>
        <w:gridCol w:w="990"/>
      </w:tblGrid>
      <w:tr w:rsidR="00DD6E0C" w:rsidRPr="00DD6E0C" w:rsidTr="007C17D2">
        <w:trPr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Мероприятия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Результат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Объем финансирования, </w:t>
            </w: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br/>
              <w:t>тыс. рублей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Исполнители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Сроки реализации</w:t>
            </w:r>
          </w:p>
        </w:tc>
      </w:tr>
      <w:tr w:rsidR="00DD6E0C" w:rsidRPr="00DD6E0C" w:rsidTr="007C17D2">
        <w:trPr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6</w:t>
            </w:r>
          </w:p>
        </w:tc>
      </w:tr>
      <w:tr w:rsidR="00DD6E0C" w:rsidRPr="00DD6E0C" w:rsidTr="007C17D2">
        <w:tc>
          <w:tcPr>
            <w:tcW w:w="10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0C" w:rsidRPr="00DD6E0C" w:rsidRDefault="00DD6E0C" w:rsidP="00DD6E0C">
            <w:pPr>
              <w:tabs>
                <w:tab w:val="num" w:pos="0"/>
              </w:tabs>
              <w:suppressAutoHyphens/>
              <w:spacing w:after="0" w:line="240" w:lineRule="auto"/>
              <w:ind w:left="864" w:hanging="864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1.Совершенствование условий для развития малого и среднего предпринимательства 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DD6E0C" w:rsidRPr="00DD6E0C" w:rsidTr="007C17D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Совершенствование нормативно-правовой базы, регулирующей предпринимательскую деятельность 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Содействие развитию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Глава муниципального образования 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В течение срока реализации </w:t>
            </w:r>
          </w:p>
        </w:tc>
      </w:tr>
      <w:tr w:rsidR="00DD6E0C" w:rsidRPr="00DD6E0C" w:rsidTr="007C17D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Мониторинг участия субъектов малого предпринимательства в размещении закупок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Содействие развитию малого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Глава муниципального образования 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сентябрь 2021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Апрель 2022</w:t>
            </w:r>
          </w:p>
        </w:tc>
      </w:tr>
      <w:tr w:rsidR="00DD6E0C" w:rsidRPr="00DD6E0C" w:rsidTr="007C17D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Осуществление и развитие организационной поддержки субъектов малого и среднего предпринимательства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Содействие развитию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Глава муниципального образования 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В течение срока реализации</w:t>
            </w:r>
          </w:p>
        </w:tc>
      </w:tr>
      <w:tr w:rsidR="00DD6E0C" w:rsidRPr="00DD6E0C" w:rsidTr="007C17D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1.4.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Формирование реестра субъектов малого и среднего предпринимательства 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Содействие развитию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Глава муниципального образования 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Декабрь 2021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Декабрь 2022</w:t>
            </w:r>
          </w:p>
        </w:tc>
      </w:tr>
      <w:tr w:rsidR="00DD6E0C" w:rsidRPr="00DD6E0C" w:rsidTr="007C17D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1.5.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Формирование перечня муниципального имущества,   для передачи во владение и (или) в пользование субъектам малого и среднего предпринимательства, организациям, образующим инфраструктуру поддержки субъектов </w:t>
            </w: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 xml:space="preserve">малого и среднего предпринимательства 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Содействие развитию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Глава муниципального образования 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Ежегодно октябрь </w:t>
            </w:r>
          </w:p>
        </w:tc>
      </w:tr>
      <w:tr w:rsidR="00DD6E0C" w:rsidRPr="00DD6E0C" w:rsidTr="007C17D2">
        <w:trPr>
          <w:trHeight w:val="1445"/>
        </w:trPr>
        <w:tc>
          <w:tcPr>
            <w:tcW w:w="1017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6E0C" w:rsidRPr="00DD6E0C" w:rsidRDefault="00DD6E0C" w:rsidP="00DD6E0C">
            <w:pPr>
              <w:tabs>
                <w:tab w:val="num" w:pos="0"/>
              </w:tabs>
              <w:suppressAutoHyphens/>
              <w:spacing w:after="0" w:line="240" w:lineRule="auto"/>
              <w:ind w:left="864" w:hanging="580"/>
              <w:jc w:val="center"/>
              <w:outlineLvl w:val="3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2.  Обеспечение деятельности инфраструктуры поддержки субъектов малого и среднего предпринимательства на территории </w:t>
            </w: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муниципального образования</w:t>
            </w:r>
            <w:r w:rsidRPr="00DD6E0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 Информационная поддержка субъектов малого и среднего предпринимательства</w:t>
            </w:r>
          </w:p>
        </w:tc>
      </w:tr>
      <w:tr w:rsidR="00DD6E0C" w:rsidRPr="00DD6E0C" w:rsidTr="007C17D2">
        <w:trPr>
          <w:trHeight w:val="82"/>
        </w:trPr>
        <w:tc>
          <w:tcPr>
            <w:tcW w:w="1017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0C" w:rsidRPr="00DD6E0C" w:rsidRDefault="00DD6E0C" w:rsidP="00DD6E0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DD6E0C" w:rsidRPr="00DD6E0C" w:rsidTr="007C17D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Ведение соответствующего раздела на официальном сайте администрации  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Глава муниципального образования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В течение срока реализации</w:t>
            </w:r>
          </w:p>
        </w:tc>
      </w:tr>
      <w:tr w:rsidR="00DD6E0C" w:rsidRPr="00DD6E0C" w:rsidTr="007C17D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Содействие развитию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Глава муниципального образования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В течение срока реализации</w:t>
            </w:r>
          </w:p>
        </w:tc>
      </w:tr>
      <w:tr w:rsidR="00DD6E0C" w:rsidRPr="00DD6E0C" w:rsidTr="007C17D2">
        <w:trPr>
          <w:trHeight w:val="25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Содействие в участии субъектов малого и среднего предпринимательства в </w:t>
            </w:r>
            <w:proofErr w:type="spellStart"/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выставочно</w:t>
            </w:r>
            <w:proofErr w:type="spellEnd"/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-ярмарочной деятельности с целью развития межмуниципальных контактов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Пропаганда (популяризация) достижений субъектов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1,0</w:t>
            </w:r>
          </w:p>
        </w:tc>
        <w:tc>
          <w:tcPr>
            <w:tcW w:w="184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Глава муниципального образования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В течение срока реализации</w:t>
            </w:r>
          </w:p>
        </w:tc>
      </w:tr>
      <w:tr w:rsidR="00DD6E0C" w:rsidRPr="00DD6E0C" w:rsidTr="007C17D2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D6E0C">
              <w:rPr>
                <w:rFonts w:ascii="Times New Roman" w:eastAsia="Calibri" w:hAnsi="Times New Roman" w:cs="Times New Roman"/>
                <w:lang w:eastAsia="zh-CN"/>
              </w:rPr>
              <w:t>2.4.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D6E0C">
              <w:rPr>
                <w:rFonts w:ascii="Times New Roman" w:eastAsia="Calibri" w:hAnsi="Times New Roman" w:cs="Times New Roman"/>
                <w:lang w:eastAsia="zh-CN"/>
              </w:rPr>
              <w:t>предоставление производителям товаров (сельскохозяйственных и продовольственных товаров, в том числе фермерской продукции, текстиля, одежды, обуви и прочих) и организациям потребительской кооперации, которые являются субъектами МСП, муниципальных преференций в виде предоставления мест для размещения нестационарных и мобильных торговых объектов без проведения торгов (конкурсов, аукционов) на льготных условиях или на безвозмездной основе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lang w:eastAsia="zh-CN"/>
              </w:rPr>
              <w:t>Содействие развитию малого и среднего предпринимательства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D6E0C">
              <w:rPr>
                <w:rFonts w:ascii="Times New Roman" w:eastAsia="Calibri" w:hAnsi="Times New Roman" w:cs="Times New Roman"/>
                <w:lang w:eastAsia="zh-CN"/>
              </w:rPr>
              <w:t>-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lang w:eastAsia="zh-CN"/>
              </w:rPr>
              <w:t>Глава муниципального образования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lang w:eastAsia="zh-CN"/>
              </w:rPr>
              <w:t>В течение срока реализации</w:t>
            </w:r>
          </w:p>
        </w:tc>
      </w:tr>
      <w:tr w:rsidR="00DD6E0C" w:rsidRPr="00DD6E0C" w:rsidTr="007C17D2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2.5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lang w:eastAsia="zh-CN"/>
              </w:rPr>
              <w:t xml:space="preserve"> Осуществление и развитие консультационной, информационной поддержки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lang w:eastAsia="zh-CN"/>
              </w:rPr>
              <w:t>Поддержка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lang w:eastAsia="zh-CN"/>
              </w:rPr>
              <w:t>-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lang w:eastAsia="zh-CN"/>
              </w:rPr>
              <w:t>Глава муниципального образования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E0C" w:rsidRPr="00DD6E0C" w:rsidRDefault="00DD6E0C" w:rsidP="00DD6E0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kern w:val="2"/>
                <w:lang w:eastAsia="zh-CN"/>
              </w:rPr>
              <w:t>В течение срока реализации</w:t>
            </w:r>
          </w:p>
        </w:tc>
      </w:tr>
    </w:tbl>
    <w:p w:rsidR="00DD6E0C" w:rsidRPr="00DD6E0C" w:rsidRDefault="00DD6E0C" w:rsidP="00DD6E0C">
      <w:pPr>
        <w:tabs>
          <w:tab w:val="num" w:pos="0"/>
        </w:tabs>
        <w:suppressAutoHyphens/>
        <w:spacing w:after="0" w:line="240" w:lineRule="auto"/>
        <w:ind w:left="864" w:hanging="864"/>
        <w:jc w:val="both"/>
        <w:outlineLvl w:val="3"/>
        <w:rPr>
          <w:rFonts w:ascii="Times New Roman" w:eastAsia="Calibri" w:hAnsi="Times New Roman" w:cs="Times New Roman"/>
          <w:b/>
          <w:bCs/>
          <w:sz w:val="26"/>
          <w:szCs w:val="26"/>
          <w:lang w:eastAsia="zh-CN"/>
        </w:rPr>
      </w:pPr>
    </w:p>
    <w:p w:rsidR="00DD6E0C" w:rsidRPr="00DD6E0C" w:rsidRDefault="00DD6E0C" w:rsidP="00DD6E0C">
      <w:pPr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6. Ресурсное обеспечение Программы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Финансирование мероприятий Программы осуществляется согласно выделенным средствам из бюджета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составляет 1 тыс. рублей.</w:t>
      </w: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7. Организация управления (механизм реализации) Программой</w:t>
      </w:r>
    </w:p>
    <w:p w:rsidR="00DD6E0C" w:rsidRPr="00DD6E0C" w:rsidRDefault="00DD6E0C" w:rsidP="00DD6E0C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Механизм реализации Программы – это система программных мероприятий скоординированных по срокам, объему финансирования и ответственным исполнителям, обеспечивающих достижение намеченных результатов.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Заказчиком Программы является администрация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, в задачи которой входит организация выполнения мероприятий Программы и координация взаимодействия исполнителей.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Реализация пунктов Перечня мероприятий Программы производится в соответствии с порядком оказания консультационной и организационной поддержки субъектам малого предпринимательства на территории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, утверждаемым муниципальным правовым актом администрации.</w:t>
      </w: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8. </w:t>
      </w:r>
      <w:proofErr w:type="gramStart"/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ходом реализации Программы</w:t>
      </w:r>
    </w:p>
    <w:p w:rsidR="00DD6E0C" w:rsidRPr="00DD6E0C" w:rsidRDefault="00DD6E0C" w:rsidP="00DD6E0C">
      <w:pPr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</w:t>
      </w:r>
      <w:proofErr w:type="gramStart"/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ходом реализации Программы в установленном порядке осуществляется администрацией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9. Оценка эффективности результатов реализации Программы</w:t>
      </w:r>
    </w:p>
    <w:p w:rsidR="00DD6E0C" w:rsidRPr="00DD6E0C" w:rsidRDefault="00DD6E0C" w:rsidP="00DD6E0C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Реализация Программы окажет позитивное влияние на экономическую и социальную ситуацию на территории в целом, будет способствовать улучшению инвестиционного климата, развитию инфраструктуры поселения, 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 и увеличения поступлений от субъектов малого и среднего предпринимательства в бюджет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Эффективность реализации Программы зависит от уровня финансирования мероприятий Программы и их выполнения.</w:t>
      </w:r>
    </w:p>
    <w:p w:rsidR="00DD6E0C" w:rsidRPr="00DD6E0C" w:rsidRDefault="00DD6E0C" w:rsidP="00DD6E0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Оценка эффективности результатов реализации Программы будет осуществляться путем сопоставления достигнутых результатов.</w:t>
      </w: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lastRenderedPageBreak/>
        <w:t>Приложение №1</w:t>
      </w:r>
    </w:p>
    <w:p w:rsidR="00DD6E0C" w:rsidRPr="00DD6E0C" w:rsidRDefault="00DD6E0C" w:rsidP="00DD6E0C">
      <w:pPr>
        <w:suppressAutoHyphens/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К муниципальной  программе развития субъектов малого и среднего предпринимательства на территории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Чернореченского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сельсовета Искитимского района Новосибирской области на </w:t>
      </w:r>
      <w:r w:rsidRPr="00DD6E0C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2021-2023</w:t>
      </w:r>
      <w:r w:rsidRPr="00DD6E0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годы</w:t>
      </w:r>
    </w:p>
    <w:p w:rsidR="00DD6E0C" w:rsidRPr="00DD6E0C" w:rsidRDefault="00DD6E0C" w:rsidP="00DD6E0C">
      <w:pPr>
        <w:suppressAutoHyphens/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0" w:lineRule="atLeast"/>
        <w:jc w:val="center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Порядок</w:t>
      </w:r>
    </w:p>
    <w:p w:rsidR="00DD6E0C" w:rsidRPr="00DD6E0C" w:rsidRDefault="00DD6E0C" w:rsidP="00DD6E0C">
      <w:pPr>
        <w:suppressAutoHyphens/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оказания финансовой поддержки субъектам малого и среднего предпринимательства на территории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Чернореченского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сельсовета Искитимского района Новосибирской области</w:t>
      </w:r>
      <w:r w:rsidRPr="00DD6E0C">
        <w:rPr>
          <w:rFonts w:ascii="Arial" w:eastAsia="Calibri" w:hAnsi="Arial" w:cs="Arial"/>
          <w:b/>
          <w:bCs/>
          <w:color w:val="000000"/>
          <w:sz w:val="32"/>
          <w:szCs w:val="24"/>
          <w:lang w:eastAsia="zh-CN"/>
        </w:rPr>
        <w:t xml:space="preserve"> 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1. Настоящий Порядок оказания финансовой поддержки (далее - Порядок) разработан в соответствии с Федеральным </w:t>
      </w:r>
      <w:hyperlink r:id="rId6" w:history="1">
        <w:r w:rsidRPr="00DD6E0C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законом</w:t>
        </w:r>
      </w:hyperlink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 </w:t>
      </w:r>
      <w:hyperlink r:id="rId7" w:tgtFrame="Logical" w:history="1">
        <w:r w:rsidRPr="00DD6E0C">
          <w:rPr>
            <w:rFonts w:ascii="Times New Roman" w:eastAsia="Calibri" w:hAnsi="Times New Roman" w:cs="Times New Roman"/>
            <w:color w:val="A75E2E"/>
            <w:sz w:val="28"/>
            <w:szCs w:val="28"/>
            <w:u w:val="single"/>
            <w:lang w:eastAsia="zh-CN"/>
          </w:rPr>
          <w:t>от 24.07.2007 № 209-ФЗ</w:t>
        </w:r>
      </w:hyperlink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 «О развитии малого и среднего предпринимательства в Российской Федерации» (далее - ФЗ № 209), </w:t>
      </w:r>
      <w:hyperlink r:id="rId8" w:history="1">
        <w:r w:rsidRPr="00DD6E0C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Законом</w:t>
        </w:r>
      </w:hyperlink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 Новосибирской области </w:t>
      </w:r>
      <w:hyperlink r:id="rId9" w:tgtFrame="Logical" w:history="1">
        <w:r w:rsidRPr="00DD6E0C">
          <w:rPr>
            <w:rFonts w:ascii="Times New Roman" w:eastAsia="Calibri" w:hAnsi="Times New Roman" w:cs="Times New Roman"/>
            <w:color w:val="A75E2E"/>
            <w:sz w:val="28"/>
            <w:szCs w:val="28"/>
            <w:u w:val="single"/>
            <w:lang w:eastAsia="zh-CN"/>
          </w:rPr>
          <w:t>от 02.07.2008 № 245-ОЗ</w:t>
        </w:r>
      </w:hyperlink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 «О развитии малого и среднего предпринимательства в Новосибирской области».  Порядок определяет условия и порядок предоставления финансовой поддержки субъектам малого и среднего предпринимательства (далее –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) на территории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Чернореченского</w:t>
      </w:r>
      <w:r w:rsidRPr="00DD6E0C"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сельсовета</w:t>
      </w: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Искитимского района Новосибирской области (далее – муниципальное образование).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2. Финансовая поддержка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осуществляется в следующих формах: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субсидирование части затрат на обучение субъектами малого и среднего предпринимательства своих работников на образовательных курсах;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субсидирование части затрат по участию в выставках или ярмарках;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субсидирование части арендных платежей.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3. Оказание финансовой поддержки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осуществляется в пределах объемов финансирования, предусмотренных  бюджетом муниципального образования на соответствующий год на реализацию мероприятий Программы по финансовой поддержке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При оказании финансовой поддержки не подлежат субсидированию затраты, на субсидирование которых ранее была предоставлена финансовая поддержка в рамках иных мероприятий </w:t>
      </w:r>
      <w:hyperlink r:id="rId10" w:anchor="Par37" w:history="1">
        <w:r w:rsidRPr="00DD6E0C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Программы</w:t>
        </w:r>
      </w:hyperlink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 или мероприятий иных программ, предусматривающих в том числе оказание финансовой поддержки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4. Получателями финансовой поддержки являются юридические лица и индивидуальные предприниматели, отнесенные в соответствии с условиями, установленными </w:t>
      </w:r>
      <w:hyperlink r:id="rId11" w:history="1">
        <w:r w:rsidRPr="00DD6E0C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ФЗ № 209</w:t>
        </w:r>
      </w:hyperlink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, к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  <w:bookmarkStart w:id="1" w:name="Par3323"/>
      <w:bookmarkEnd w:id="1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5. Финансовая поддержка не оказывается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: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proofErr w:type="gram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1) являющимся кредитными организациями, страховыми организациями (за исключением потребительских кооперативов), </w:t>
      </w: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>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proofErr w:type="gram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2) являющимся участниками соглашений о разделе продукции;</w:t>
      </w:r>
      <w:proofErr w:type="gramEnd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proofErr w:type="gram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3)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4) </w:t>
      </w:r>
      <w:proofErr w:type="gram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осуществляющим</w:t>
      </w:r>
      <w:proofErr w:type="gramEnd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предпринимательскую деятельность в сфере игорного бизнеса;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proofErr w:type="gram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5)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  <w:proofErr w:type="gramEnd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proofErr w:type="gram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6) имеющим недоимку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 взысканию), и (или) по страховым взносам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области;</w:t>
      </w:r>
      <w:proofErr w:type="gramEnd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7) </w:t>
      </w:r>
      <w:proofErr w:type="gram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находящимся</w:t>
      </w:r>
      <w:proofErr w:type="gramEnd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в стадии реорганизации/ликвидации.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6. В оказании финансовой поддержки должно быть отказано в случае, если: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1) не представлены документы, определенные Порядком, или представлены недостоверные сведения и документы;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2) не выполнены условия оказания финансовой поддержки, установленные Порядком;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3) ранее в отношении заявителя -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было принято решение об оказании аналогичной поддержки и сроки ее оказания не истекли;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4) с момента признания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, допустившим нарушение порядка и условий оказания финансовой поддержки, в том числе не обеспечившим целевого использования средств поддержки, прошло менее чем три года.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7. </w:t>
      </w:r>
      <w:proofErr w:type="gram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Сообщение о приеме заявок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на оказание финансовой поддержки, в котором указываются формы финансовой поддержки, по которым осуществляется прием заявок, срок приема заявок и способы подачи заявок, публикуется администрацией </w:t>
      </w:r>
      <w:r w:rsidRPr="00DD6E0C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Чернореченского</w:t>
      </w:r>
      <w:r w:rsidRPr="00DD6E0C"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DD6E0C">
        <w:rPr>
          <w:rFonts w:ascii="Times New Roman" w:eastAsia="Calibri" w:hAnsi="Times New Roman" w:cs="Times New Roman"/>
          <w:sz w:val="28"/>
          <w:szCs w:val="28"/>
          <w:lang w:eastAsia="zh-CN"/>
        </w:rPr>
        <w:t>сельсовета</w:t>
      </w: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Искитимского района Новосибирской области (далее - Администрация) в официальном печатном издании муниципального образования, а также в сети Интернет на официальном сайте Администрации не позднее, чем за пятнадцать дней до начала</w:t>
      </w:r>
      <w:proofErr w:type="gramEnd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приема заявок.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8. Претенденты на получение финансовой поддержки за счет средств  бюджета муниципального образования (далее - заявители) представляют в Администрацию </w:t>
      </w:r>
      <w:hyperlink r:id="rId12" w:anchor="Par3741" w:history="1">
        <w:r w:rsidRPr="00DD6E0C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заявку</w:t>
        </w:r>
      </w:hyperlink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 по форме согласно приложению № 1 к настоящему Порядку с приложением документов, предусмотренных для каждой формы финансовой поддержки в соответствии с </w:t>
      </w:r>
      <w:hyperlink r:id="rId13" w:anchor="Par3830" w:history="1">
        <w:r w:rsidRPr="00DD6E0C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приложением № </w:t>
        </w:r>
      </w:hyperlink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2 к настоящему Порядку (далее - документы). При подаче заявки и приложенных </w:t>
      </w: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>к ней документов выдается расписка в приеме документов с указанием фамилий и инициалов лиц, представивших и принявших документы.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Заявка представляется заявителями в Администрацию.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9. Заявка регистрируется в день подачи с указанием номера и даты регистрации.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10. Зарегистрированные заявки не возвращаются.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11. Ответственность за сохранность заявки несет лицо, принявшее заявку.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12. </w:t>
      </w:r>
      <w:proofErr w:type="gram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Администрация в течение двух месяцев после окончания срока приема заявок готовит по указанным заявкам (за исключением заявок, поданных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, указанными в </w:t>
      </w:r>
      <w:hyperlink r:id="rId14" w:anchor="Par3323" w:history="1">
        <w:r w:rsidRPr="00DD6E0C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пункте 5</w:t>
        </w:r>
      </w:hyperlink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 Порядка) заключения с предложениями об оказании финансовой поддержки или об отказе в финансовой поддержке с указанием причин отказа (далее - заключения) и направляет их в Комиссию по развитию малого и среднего предпринимательства (далее - Комиссия), созданную постановлением администрации.</w:t>
      </w:r>
      <w:proofErr w:type="gramEnd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proofErr w:type="spell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, </w:t>
      </w:r>
      <w:proofErr w:type="gram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указанным</w:t>
      </w:r>
      <w:proofErr w:type="gramEnd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в </w:t>
      </w:r>
      <w:hyperlink r:id="rId15" w:anchor="Par3323" w:history="1">
        <w:r w:rsidRPr="00DD6E0C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пункте 5</w:t>
        </w:r>
      </w:hyperlink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 настоящего Порядка, в течение двух месяцев после окончания срока приема заявок Администрацией направляются уведомления об отказе в предоставлении финансовой поддержки в письменном виде (в электронной форме, при наличии в заявке информации об электронном адресе заявителя).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13. Заявители вправе: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proofErr w:type="gram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любое время до рассмотрения заявки на заседании Комиссии ознакомиться с заключением по их заявкам и в случае несогласия с заключением Администрации в течение 5 дней со дня ознакомления с заключением подать апелляцию в Комиссию;</w:t>
      </w:r>
      <w:proofErr w:type="gramEnd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отозвать заявку путем направления председателю Комиссии официального письменного уведомления (датой отзыва является дата регистрации официального письменного уведомления заявителя).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14. Комиссия в течение месяца со дня получения заключений с приложением заявок и документов рассматривает их на своих заседаниях.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Финансовая поддержка предоставляется заявителям, отвечающим требованиям </w:t>
      </w:r>
      <w:hyperlink r:id="rId16" w:history="1">
        <w:r w:rsidRPr="00DD6E0C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ФЗ № 209</w:t>
        </w:r>
      </w:hyperlink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 и </w:t>
      </w:r>
      <w:hyperlink r:id="rId17" w:anchor="Par3409" w:history="1">
        <w:r w:rsidRPr="00DD6E0C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условиям</w:t>
        </w:r>
      </w:hyperlink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оказания поддержки, установленным в приложении № 3 к настоящему Порядку.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proofErr w:type="gram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 случае если заявки поданы на сумму, превышающую объем финансирования, предусмотренный бюджетом муниципального образования на соответствующий год на реализацию мероприятий Программы по финансовой поддержке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, и при соблюдении всеми заявителями условий предоставления финансовой поддержки, финансовая поддержка оказывается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, чьи заявки были поданы ранее.</w:t>
      </w:r>
      <w:proofErr w:type="gramEnd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15. Результаты заседания Комиссии оформляются протоколами и подписываются председателем Комиссии, а в его отсутствие - заместителем председателя Комиссии, а также всеми членами комиссии, присутствующими на заседании.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16. Каждый заявитель, заявка которого была рассмотрена Комиссией, должен быть проинформирован Администрацией о решении, принятом </w:t>
      </w: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>Комиссией, в течение 5 дней со дня его принятия, в случае отказа - в письменном виде (в электронной форме, при наличии в заявке информации об электронном адресе заявителя) в указанный срок.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17. С заявителями, в отношении которых Комиссией было принято решение об оказании финансовой поддержки, Администрация в течение 10 дней со дня заседания Комиссии заключает договоры о предоставлении финансовой поддержки, в которых должны содержаться положения о порядке возврата субсидий в случае нарушения условий их предоставления. Договор подписывается лично руководителем (индивидуальным предпринимателем) с предъявлением паспорта.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18. По окончании года предоставления финансовой поддержки по каждой предоставленной субсидии главным распорядителем бюджетных средств, предоставляющим субсидию,  – администрацией   -  проводится обязательная проверка соблюдения условий, целей и порядка предоставления субсидий их получателям.  Для проведения обязательной проверки получателями субсидий предоставляются в Администрацию  необходимые документы в объеме и в сроки в соответствии с договором о предоставлении субсидии.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19. Получатели субсидий несут ответственность за достоверность представленных сведений об использовании субсидий в соответствии с действующим законодательством Российской Федерации.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20. </w:t>
      </w:r>
      <w:proofErr w:type="gram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 случае невыполнения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по итогам года предоставления субсидий условий предоставления субсидий, а также нецелевого использования субсидий,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обязаны вернуть полученные субсидии в бюджет муниципального образования в течение тридцати дней со дня предъявления требования Администрации о возврате, а в случае не возврата субсидий в указанные сроки Администрация  обязана принять меры для возврата субсидий в судебном порядке.</w:t>
      </w:r>
      <w:proofErr w:type="gramEnd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 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 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 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>Приложение № 1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к Порядку  оказания финансовой поддержки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субъектам малого и среднего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предпринимательства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 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В администрацию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муниципального образования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bookmarkStart w:id="2" w:name="Par3741"/>
      <w:bookmarkEnd w:id="2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ЗАЯВКА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на оказание финансовой поддержки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_________________________________________________________ 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       наименование организации (индивидуального предпринимателя)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________________________________________________________________________ 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                (телефон, факс, адрес электронной почты)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просит предоставить в 20___ году финансовую поддержку в форме  __________________________________________________________________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   Общие сведения об организации (индивидуальном предпринимателе):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    1. Регистрационный номер _________________ 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    2. Дата регистрации _______________________  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    3. Место регистрации ______________________ 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    4. Юридический адрес _____________________ 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   5. Почтовый адрес _________________________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    6. ИНН __________________________________ 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    7. КПП __________________________________ 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   8.   Регистрационный   номер   страхователя  в  территориальном  органе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Пенсионного фонда Российской Федерации (для индивидуального предпринимателя - СНИЛС)  ________________________________ 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   9. Коды </w:t>
      </w:r>
      <w:hyperlink r:id="rId18" w:history="1">
        <w:r w:rsidRPr="00DD6E0C">
          <w:rPr>
            <w:rFonts w:ascii="Times New Roman" w:eastAsia="Calibri" w:hAnsi="Times New Roman" w:cs="Times New Roman"/>
            <w:sz w:val="26"/>
            <w:szCs w:val="26"/>
            <w:u w:val="single"/>
            <w:lang w:eastAsia="zh-CN"/>
          </w:rPr>
          <w:t>ОКВЭД</w:t>
        </w:r>
      </w:hyperlink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_____________________________ 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    10. Наименование основного вида деятельности ______________________ 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   11. Код </w:t>
      </w:r>
      <w:hyperlink r:id="rId19" w:history="1">
        <w:r w:rsidRPr="00DD6E0C">
          <w:rPr>
            <w:rFonts w:ascii="Times New Roman" w:eastAsia="Calibri" w:hAnsi="Times New Roman" w:cs="Times New Roman"/>
            <w:sz w:val="26"/>
            <w:szCs w:val="26"/>
            <w:u w:val="single"/>
            <w:lang w:eastAsia="zh-CN"/>
          </w:rPr>
          <w:t>ОКАТО</w:t>
        </w:r>
      </w:hyperlink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_____________________________  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    12. Код ОКПО _____________________________ 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    13. Система налогообложения ________________ 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   14.   Осуществляет   ли  организация  (индивидуальный  предприниматель)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следующие   виды  деятельности:  деятельность  в  сфере  игорного  бизнеса;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деятельность   по   производству   подакцизных   товаров;  деятельность  </w:t>
      </w:r>
      <w:proofErr w:type="gram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по</w:t>
      </w:r>
      <w:proofErr w:type="gramEnd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реализации   подакцизных  товаров;  деятельность  по  добыче  и  реализации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полезных ископаемых (если "да" - указать какие): _________________ 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   15.    Получала   ли   организация   (индивидуальный   предприниматель)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финансовую  поддержку  по  государственным  или  муниципальным программам </w:t>
      </w:r>
      <w:proofErr w:type="gram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в</w:t>
      </w:r>
      <w:proofErr w:type="gramEnd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течение трех лет, предшествующих году подачи заявки ______________ 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    15.1. Название программы и формы поддержки _________________ 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   15.2.  Дата  заключения  договора о предоставлении финансовой поддержки ___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    15.3. Сумма поддержки ________________ 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   16.  Находится ли организация (индивидуальный предприниматель) в стадии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реорганизации/ликвидации (указать "да" или "нет") _________________________________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   17.  Имеется  ли лицензия на осуществление видов деятельности в случае,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если    в    соответствии   с   действующим   законодательством   требуется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lastRenderedPageBreak/>
        <w:t xml:space="preserve">лицензирование   данного   вида   деятельности  (указать  "да"  или  "нет")____ 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   18.  </w:t>
      </w:r>
      <w:proofErr w:type="gram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Банковские  реквизиты для оказания финансовой поддержки (в случае,</w:t>
      </w:r>
      <w:proofErr w:type="gramEnd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если на момент подачи заявки расчетный счет открыт) ______________ 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   Руководитель  организации  (индивидуальный  предприниматель)  дает свое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согласие   на   обработку   сведений/персональных  данных,  содержащихся  </w:t>
      </w:r>
      <w:proofErr w:type="gram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в</w:t>
      </w:r>
      <w:proofErr w:type="gramEnd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представленных </w:t>
      </w:r>
      <w:proofErr w:type="gram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документах</w:t>
      </w:r>
      <w:proofErr w:type="gramEnd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Руководитель организации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(индивидуальный предприниматель</w:t>
      </w:r>
      <w:proofErr w:type="gram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) ________________ (_______________________)</w:t>
      </w:r>
      <w:proofErr w:type="gramEnd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Главный бухгалтер</w:t>
      </w:r>
      <w:proofErr w:type="gram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 _______________________________ (_______________________)</w:t>
      </w:r>
      <w:proofErr w:type="gramEnd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М.П.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"____" _______________ 20___ г.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 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 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>Приложение № 2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к Порядку оказания финансовой поддержки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субъектам малого и среднего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предпринимательства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 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Перечень документов для оказания финансовой поддержки субъектам малого и среднего предпринимательства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1. Перечень документов, необходимых для получения финансовой поддержки в форме субсидирования части затрат на обучение субъектами малого и среднего предпринимательства своих работников на образовательных курсах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      1) заявка на оказание финансовой поддержки субъектов малого и среднего предпринимательства (далее - финансовая поддержка) *;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2) копия свидетельства о государственной регистрации организации (индивидуального предпринимателя), заверенная заявителем **;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3) выписка из ЕГРЮЛ/ЕГРИП, выданная не ранее чем за 3 месяца до даты подачи заявки на оказание финансовой поддержки **;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4) выписка из реестра акционеров, выданная не ранее чем за 10 дней до даты подачи заявки на оказание финансовой поддержки, - для акционерных обществ;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5) копия свидетельства о постановке на учет в налоговом органе **;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proofErr w:type="gram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6) копия формы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 </w:t>
      </w:r>
      <w:hyperlink r:id="rId20" w:history="1">
        <w:r w:rsidRPr="00DD6E0C">
          <w:rPr>
            <w:rFonts w:ascii="Times New Roman" w:eastAsia="Calibri" w:hAnsi="Times New Roman" w:cs="Times New Roman"/>
            <w:sz w:val="26"/>
            <w:szCs w:val="26"/>
            <w:u w:val="single"/>
            <w:lang w:eastAsia="zh-CN"/>
          </w:rPr>
          <w:t>(форма-4 ФСС)</w:t>
        </w:r>
      </w:hyperlink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за год, предшествующий году оказания финансовой поддержки, с отметкой Фонда социального страхования, заверенная заявителем;</w:t>
      </w:r>
      <w:proofErr w:type="gramEnd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7) копия договора на оказание услуг образовательного характера и копия акта приема-передачи оказанных услуг, заверенные заявителем;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8) копия лицензии на ведение образовательной деятельности организации, оказывающей услуги образовательного характера (заверенная данной организацией в случае представления заявителем документа по собственной инициативе) **;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9) копии документов, подтверждающих оплату за обучение, заверенные заявителем;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10) пояснительная записка, обосновывающая необходимость обучения работников, подписанная заявителем;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11) таблицы по экономическим показателям деятельности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 в зависимости от применяемой системы налогообложения (таблица №1, № </w:t>
      </w:r>
      <w:hyperlink r:id="rId21" w:history="1">
        <w:r w:rsidRPr="00DD6E0C">
          <w:rPr>
            <w:rFonts w:ascii="Times New Roman" w:eastAsia="Calibri" w:hAnsi="Times New Roman" w:cs="Times New Roman"/>
            <w:sz w:val="26"/>
            <w:szCs w:val="26"/>
            <w:u w:val="single"/>
            <w:lang w:eastAsia="zh-CN"/>
          </w:rPr>
          <w:t>2</w:t>
        </w:r>
      </w:hyperlink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);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12) справка налогового органа об отсутствии у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 просроченной задолженности по налоговым и иным обязательным платежам в бюджетную систему Российской Федерации (выданная не ранее чем за месяц до даты подачи заявки на оказание финансовой поддержки) **;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13) акт совместной сверки расчетов по налогам, сборам, пеням и штрафам (платежи в федеральный бюджет, консолидированный бюджет Новосибирской области, во внебюджетные фонды) за год, предшествующий году оказания финансовой поддержки, с отметкой налогового органа;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14) справка об отсутствии задолженности в Пенсионный фонд Российской Федерации (выданная не ранее чем за месяц до даты подачи заявки на оказание финансовой поддержки) **;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lastRenderedPageBreak/>
        <w:t>15) справка об отсутствии задолженности в Фонд социального страхования Российской Федерации (выданная не ранее чем за месяц до даты подачи заявки на оказание финансовой поддержки) **;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16) сведения о среднесписочной численности работников субъекта малого и среднего предпринимательства (далее –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) и среднемесячной заработной плате одного работника за предшествующий год и последний отчетный период текущего года, заверенные заявителем;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17) копия паспорта гражданина Российской Федерации, заверенная заявителем, - для индивидуальных предпринимателей.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2. Перечень документов, необходимых для получения финансовой поддержки субъектами малого и среднего предпринимательства  в форме субсидирования части затрат по участию в выставках или ярмарках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1) заявка на оказание финансовой поддержки;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2) копия свидетельства о государственной регистрации организации (индивидуального предпринимателя), заверенная заявителем **;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3) выписка из ЕГРЮЛ/ЕГРИП, выданная не ранее чем за 3 месяца до даты подачи заявки на оказание финансовой поддержки **;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4) выписка из реестра акционеров, выданная не ранее чем за 10 дней до даты подачи заявки на оказание финансовой поддержки, - для акционерных обществ;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5) копия свидетельства о постановке на учет в налоговом органе **;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proofErr w:type="gram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6) копия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 </w:t>
      </w:r>
      <w:hyperlink r:id="rId22" w:history="1">
        <w:r w:rsidRPr="00DD6E0C">
          <w:rPr>
            <w:rFonts w:ascii="Times New Roman" w:eastAsia="Calibri" w:hAnsi="Times New Roman" w:cs="Times New Roman"/>
            <w:sz w:val="26"/>
            <w:szCs w:val="26"/>
            <w:u w:val="single"/>
            <w:lang w:eastAsia="zh-CN"/>
          </w:rPr>
          <w:t>(форма-4 ФСС)</w:t>
        </w:r>
      </w:hyperlink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за год, предшествующий году оказания финансовой поддержки, с отметкой Фонда социального страхования, заверенная заявителем;</w:t>
      </w:r>
      <w:proofErr w:type="gramEnd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7) копии договоров, заключенных с организацией, предоставляющей выставочные площади и оказывающей иные услуги, связанные с организацией выставки (ярмарки), заверенные заявителем (в случае отсутствия договора - пояснительная записка);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8) копии документов об оплате предоставленных услуг, выполненных работ, связанных с участием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 в выставке или ярмарке, заверенные заявителем;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9) таблицы по экономическим показателям деятельности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 в зависимости от применяемой системы налогообложения (</w:t>
      </w:r>
      <w:hyperlink r:id="rId23" w:history="1">
        <w:r w:rsidRPr="00DD6E0C">
          <w:rPr>
            <w:rFonts w:ascii="Times New Roman" w:eastAsia="Calibri" w:hAnsi="Times New Roman" w:cs="Times New Roman"/>
            <w:sz w:val="26"/>
            <w:szCs w:val="26"/>
            <w:u w:val="single"/>
            <w:lang w:eastAsia="zh-CN"/>
          </w:rPr>
          <w:t>таблица № 1</w:t>
        </w:r>
      </w:hyperlink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, № </w:t>
      </w:r>
      <w:hyperlink r:id="rId24" w:history="1">
        <w:r w:rsidRPr="00DD6E0C">
          <w:rPr>
            <w:rFonts w:ascii="Times New Roman" w:eastAsia="Calibri" w:hAnsi="Times New Roman" w:cs="Times New Roman"/>
            <w:sz w:val="26"/>
            <w:szCs w:val="26"/>
            <w:u w:val="single"/>
            <w:lang w:eastAsia="zh-CN"/>
          </w:rPr>
          <w:t>2</w:t>
        </w:r>
      </w:hyperlink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);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10) акт совместной сверки расчетов по налогам, сборам, пеням и штрафам (платежи в федеральный бюджет, консолидированный бюджет Новосибирской области, во внебюджетные фонды) за год, предшествующий году оказания финансовой поддержки, с отметкой налогового органа;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11) справка налогового органа об отсутствии у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 просроченной задолженности по налоговым и иным обязательным платежам в бюджетную систему Российской Федерации (выданная не ранее чем за месяц до даты подачи заявки на оказание финансовой поддержки) **;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12) справка об отсутствии задолженности в Пенсионный фонд Российской Федерации (выданная не ранее чем за месяц до даты подачи заявки на оказание финансовой поддержки) **;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lastRenderedPageBreak/>
        <w:t>13) справка об отсутствии задолженности в Фонд социального страхования Российской Федерации (выданная не ранее чем за месяц до даты подачи заявки на оказание финансовой поддержки) **;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14)  сведения о среднесписочной численности работников субъекта малого и среднего предпринимательства (далее –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) и среднемесячной заработной плате одного работника за предшествующий год и последний отчетный период текущего года, заверенные заявителем;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15) копия паспорта гражданина Российской Федерации, заверенная заявителем, - для индивидуальных предпринимателей.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3. Перечень документов, необходимых для получения финансовой поддержки субъектами малого и среднего предпринимательства в форме субсидирования части арендных платежей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1) заявка на оказание финансовой поддержки;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2) копия свидетельства о государственной регистрации организации (индивидуального предпринимателя), заверенная заявителем **;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3) выписка из ЕГРЮЛ/ЕГРИП, выданная не ранее чем за 3 месяца до даты подачи заявки на оказание финансовой поддержки **;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4) выписка из реестра акционеров, выданная не ранее чем за 10 дней до даты подачи заявки на оказание финансовой поддержки, - для акционерных обществ;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5) копия свидетельства о постановке на учет в налоговом органе **;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proofErr w:type="gram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6) копия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 </w:t>
      </w:r>
      <w:hyperlink r:id="rId25" w:history="1">
        <w:r w:rsidRPr="00DD6E0C">
          <w:rPr>
            <w:rFonts w:ascii="Times New Roman" w:eastAsia="Calibri" w:hAnsi="Times New Roman" w:cs="Times New Roman"/>
            <w:sz w:val="26"/>
            <w:szCs w:val="26"/>
            <w:u w:val="single"/>
            <w:lang w:eastAsia="zh-CN"/>
          </w:rPr>
          <w:t>(форма-4 ФСС)</w:t>
        </w:r>
      </w:hyperlink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за год, предшествующий году оказания финансовой поддержки, с отметкой Фонда социального страхования, заверенная заявителем;</w:t>
      </w:r>
      <w:proofErr w:type="gramEnd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7)  копия договора аренды, заверенная заявителем и арендодателем;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8) копии документов, подтверждающих оплату арендных платежей, заверенные заявителем;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9) таблицы экономических показателей деятельности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 в зависимости от применяемой системы налогообложения (</w:t>
      </w:r>
      <w:hyperlink r:id="rId26" w:history="1">
        <w:r w:rsidRPr="00DD6E0C">
          <w:rPr>
            <w:rFonts w:ascii="Times New Roman" w:eastAsia="Calibri" w:hAnsi="Times New Roman" w:cs="Times New Roman"/>
            <w:sz w:val="26"/>
            <w:szCs w:val="26"/>
            <w:u w:val="single"/>
            <w:lang w:eastAsia="zh-CN"/>
          </w:rPr>
          <w:t>таблица № 1, № </w:t>
        </w:r>
      </w:hyperlink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2);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proofErr w:type="gram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10) </w:t>
      </w:r>
      <w:hyperlink r:id="rId27" w:history="1">
        <w:r w:rsidRPr="00DD6E0C">
          <w:rPr>
            <w:rFonts w:ascii="Times New Roman" w:eastAsia="Calibri" w:hAnsi="Times New Roman" w:cs="Times New Roman"/>
            <w:sz w:val="26"/>
            <w:szCs w:val="26"/>
            <w:u w:val="single"/>
            <w:lang w:eastAsia="zh-CN"/>
          </w:rPr>
          <w:t>справка-подтверждение</w:t>
        </w:r>
      </w:hyperlink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основного вида экономической деятельности (приложение №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приказом Министерства здравоохранения и социального развития Российской Федерации от 31.01.2006 № 55) за последний отчетный период, подписанная заявителем;</w:t>
      </w:r>
      <w:proofErr w:type="gramEnd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11) справка налогового органа об отсутствии у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 просроченной задолженности по налоговым и иным обязательным платежам в бюджетную систему Российской Федерации (выданная не ранее чем за месяц до даты подачи заявки на оказание финансовой поддержки) **;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12) справка об отсутствии задолженности в Пенсионный фонд Российской Федерации (выданная не ранее чем за месяц до даты подачи заявки на оказание финансовой поддержки) **;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lastRenderedPageBreak/>
        <w:t xml:space="preserve">     13) справка об отсутствии задолженности в Фонд социального страхования Российской Федерации (выданная не ранее чем за месяц до даты подачи заявки на оказание финансовой поддержки) **;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14) акт совместной сверки расчетов по налогам, сборам, пеням и штрафам (платежи в федеральный бюджет, консолидированный бюджет Новосибирской области, во внебюджетные фонды) за год, предшествующий году оказания финансовой поддержки, с отметкой налогового органа - для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, зарегистрированных ранее года оказания финансовой поддержки;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15) сведения о среднесписочной численности работников субъекта малого и среднего предпринимательства (далее –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) и среднемесячной заработной плате одного работника за предшествующий год и последний отчетный период текущего года, заверенные заявителем;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16) копия паспорта гражданина Российской Федерации, заверенная заявителем, - для индивидуальных предпринимателей.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 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* При обучении своих работников на нескольких обучающих курсах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подается одна заявка с указанием курсов и обучающих организаций, количества обучающихся.</w:t>
      </w:r>
      <w:bookmarkStart w:id="3" w:name="Par4168"/>
      <w:bookmarkEnd w:id="3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** Указанный документ (информация) запрашивается администрацией   в порядке межведомственного взаимодействия. При этом заявитель вправе представить указанный документ (информацию) в администрацию по собственной инициативе.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Применяемые сокращения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ЕГРИП - Единый государственный реестр индивидуальных предпринимателей;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ЕГРЮЛ - Единый государственный реестр юридических лиц;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- субъекты малого и среднего предпринимательства.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 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 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 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>Таблицы экономических показателей деятельности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proofErr w:type="spell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для получения финансовой поддержки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Таблица № 1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 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Экономические показатели деятельности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,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применяющего общую систему налогообложения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Наименование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 ______________________________________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_____________________________________________________________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</w:t>
      </w:r>
    </w:p>
    <w:tbl>
      <w:tblPr>
        <w:tblW w:w="9639" w:type="dxa"/>
        <w:tblInd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4578"/>
        <w:gridCol w:w="1412"/>
        <w:gridCol w:w="1411"/>
        <w:gridCol w:w="1489"/>
      </w:tblGrid>
      <w:tr w:rsidR="00DD6E0C" w:rsidRPr="00DD6E0C" w:rsidTr="007C17D2">
        <w:trPr>
          <w:trHeight w:val="20"/>
        </w:trPr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№</w:t>
            </w:r>
            <w:proofErr w:type="gram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</w:t>
            </w:r>
            <w:proofErr w:type="gramEnd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/п</w:t>
            </w:r>
          </w:p>
        </w:tc>
        <w:tc>
          <w:tcPr>
            <w:tcW w:w="4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Наименование показателей</w:t>
            </w:r>
          </w:p>
        </w:tc>
        <w:tc>
          <w:tcPr>
            <w:tcW w:w="2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Годы, предшествующие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финансовой поддержке*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Год оказания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финансовой поддержки,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показатели за год (план)</w:t>
            </w:r>
          </w:p>
        </w:tc>
      </w:tr>
      <w:tr w:rsidR="00DD6E0C" w:rsidRPr="00DD6E0C" w:rsidTr="007C17D2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показатели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за 2-й год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показатели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за 1-й год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DD6E0C" w:rsidRPr="00DD6E0C" w:rsidTr="007C17D2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Доход от ведения предпринимательской деятельности, тыс. рублей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Среднесписочная численность работников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 (включая выполнявших работы по договорам гражданско-правового характера) всего, человек, из нее: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2.1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среднесписочного состава (численность работников по форме-4 ФСС без внешних совместителей)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2.2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внешних совместителей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2.3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по договорам гражданско-правового характера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Фонд начисленной заработной платы работников списочного состава, тыс. рублей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Среднемесячная заработная плата, руб. (п. 3/п. 2.1/кол-во месяцев)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Поступление налогов в   бюджет   (тыс. рублей), всего, в том числе: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36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5.1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налог на прибыль организаций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5.2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налог на доходы физических лиц (НДФЛ)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5.3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налог на имущество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5.4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транспортный налог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5.5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земельный налог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5.6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единый налог на вмененный доход для отдельных видов деятельности (в случае, если </w:t>
            </w:r>
            <w:proofErr w:type="spell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СМиСП</w:t>
            </w:r>
            <w:proofErr w:type="spellEnd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 также осуществляет виды деятельности, в </w:t>
            </w: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>отношении которых применяется данная система налогообложения)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</w:tbl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lastRenderedPageBreak/>
        <w:t>Руководитель организации</w:t>
      </w:r>
      <w:proofErr w:type="gram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 ____________________ (_________________________)</w:t>
      </w:r>
      <w:proofErr w:type="gramEnd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(индивидуальный предприниматель)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М.П.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lastRenderedPageBreak/>
        <w:t>Таблица № 2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Экономические показатели деятельности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, </w:t>
      </w:r>
      <w:proofErr w:type="gram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применяющего</w:t>
      </w:r>
      <w:proofErr w:type="gramEnd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упрощенную систему налогообложения, патентную систему налогообложения, систему налогообложения для сельскохозяйственных товаропроизводителей, систему налогообложения в виде единого налога на вмененный доход для отдельных видов деятельности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Наименование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 xml:space="preserve"> ______________________________________________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_________________________________________________________________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</w:t>
      </w:r>
    </w:p>
    <w:tbl>
      <w:tblPr>
        <w:tblW w:w="9214" w:type="dxa"/>
        <w:tblInd w:w="-2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2954"/>
        <w:gridCol w:w="1377"/>
        <w:gridCol w:w="1377"/>
        <w:gridCol w:w="1494"/>
        <w:gridCol w:w="1263"/>
      </w:tblGrid>
      <w:tr w:rsidR="00DD6E0C" w:rsidRPr="00DD6E0C" w:rsidTr="007C17D2">
        <w:trPr>
          <w:trHeight w:val="567"/>
        </w:trPr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№</w:t>
            </w:r>
            <w:proofErr w:type="gram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</w:t>
            </w:r>
            <w:proofErr w:type="gramEnd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/п</w:t>
            </w:r>
          </w:p>
        </w:tc>
        <w:tc>
          <w:tcPr>
            <w:tcW w:w="31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Наименование показателей</w:t>
            </w:r>
          </w:p>
        </w:tc>
        <w:tc>
          <w:tcPr>
            <w:tcW w:w="27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Годы, предшествующие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финансовой поддержке*</w:t>
            </w:r>
          </w:p>
        </w:tc>
        <w:tc>
          <w:tcPr>
            <w:tcW w:w="26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Год оказания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финансовой поддержки</w:t>
            </w:r>
          </w:p>
        </w:tc>
      </w:tr>
      <w:tr w:rsidR="00DD6E0C" w:rsidRPr="00DD6E0C" w:rsidTr="007C17D2">
        <w:trPr>
          <w:trHeight w:val="12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показатели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за 2-й год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показатели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за 1-й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показатели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за последний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отчетный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период**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(                  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показатели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за год (план)</w:t>
            </w:r>
          </w:p>
        </w:tc>
      </w:tr>
      <w:tr w:rsidR="00DD6E0C" w:rsidRPr="00DD6E0C" w:rsidTr="007C17D2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Доход, тыс. руб.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120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proofErr w:type="gram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Среднесписочная численность работников (включая выполнявших работы по договорам гражданско-</w:t>
            </w:r>
            <w:proofErr w:type="gramEnd"/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правового характера), всего, человек, из нее: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40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2.1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proofErr w:type="gram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среднесписочного состава (численность работников по форме-4 ФСС без</w:t>
            </w:r>
            <w:proofErr w:type="gramEnd"/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внешних совместителей)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154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2.2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внешних совместителей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12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2.3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по договорам гражданско-правового характера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79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Фонд начисленной заработной платы работников </w:t>
            </w:r>
            <w:proofErr w:type="gram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списочного</w:t>
            </w:r>
            <w:proofErr w:type="gramEnd"/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состава, тыс. рублей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80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Среднемесячная заработная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плата, руб.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(п. 3/п. 2.1/кол-во месяцев)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100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>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Поступление налогов   бюджет   (тыс. рублей), всего,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в том числе: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40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5.1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налог на доходы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физических лиц (НДФЛ)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529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5.2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единый налог (для упрощенной системы налогообложения)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122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5.3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налог для патентной системы налогообложения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137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5.4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единый сельскохозяйственный налог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rPr>
          <w:trHeight w:val="60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5.5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единый налог </w:t>
            </w:r>
            <w:proofErr w:type="gram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на</w:t>
            </w:r>
            <w:proofErr w:type="gramEnd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 вмененный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доход для отдельных видов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деятельности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5.6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налог на имущество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5.7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транспортный налог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  <w:tr w:rsidR="00DD6E0C" w:rsidRPr="00DD6E0C" w:rsidTr="007C17D2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5.8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земельный налог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</w:tbl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540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Руководитель организации</w:t>
      </w:r>
      <w:proofErr w:type="gramStart"/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_____________________(_________________________)</w:t>
      </w:r>
      <w:proofErr w:type="gramEnd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(индивидуальный предприниматель)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М.П.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right="-5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 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Примечания:</w:t>
      </w:r>
      <w:bookmarkStart w:id="4" w:name="Par331"/>
      <w:bookmarkStart w:id="5" w:name="Par333"/>
      <w:bookmarkEnd w:id="4"/>
      <w:bookmarkEnd w:id="5"/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*При заполнении таблиц учитываются данные по двум годам, предшествовавшим году начала оказания финансовой поддержки.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Пример: если оказание финансовой поддержки начато в 2015 году, то предшествующие годы – 2014 (1-й год, предшествующий финансовой поддержке) и 2013 (2-й год, предшествующий финансовой поддержке).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bookmarkStart w:id="6" w:name="Par3367"/>
      <w:bookmarkEnd w:id="6"/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**Заполняется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gramStart"/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применяющими</w:t>
      </w:r>
      <w:proofErr w:type="gramEnd"/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систему налогообложения в виде единого налога на вмененный доход для отдельных видов деятельности. В скобках указывается отчетный период (1 квартал, полугодие, 9 месяцев).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>Приложение № 3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к Порядку оказания финансовой поддержки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субъектам малого и среднего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предпринимательства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 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Условия и порядок предоставления финансовой поддержки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определенным категориям субъектов малого и среднего предпринимательства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  <w:t> </w:t>
      </w:r>
    </w:p>
    <w:tbl>
      <w:tblPr>
        <w:tblW w:w="10207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2241"/>
        <w:gridCol w:w="2251"/>
        <w:gridCol w:w="2382"/>
        <w:gridCol w:w="2610"/>
      </w:tblGrid>
      <w:tr w:rsidR="00DD6E0C" w:rsidRPr="00DD6E0C" w:rsidTr="007C17D2"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ind w:right="-481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№ 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proofErr w:type="gramStart"/>
            <w:r w:rsidRPr="00DD6E0C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  <w:t>п</w:t>
            </w:r>
            <w:proofErr w:type="gramEnd"/>
            <w:r w:rsidRPr="00DD6E0C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  <w:t>/п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Форма поддержки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Категория получателей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Условия предоставления поддержки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Величина поддержки и порядок предоставления</w:t>
            </w:r>
          </w:p>
        </w:tc>
      </w:tr>
      <w:tr w:rsidR="00DD6E0C" w:rsidRPr="00DD6E0C" w:rsidTr="007C17D2">
        <w:trPr>
          <w:trHeight w:val="1117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Субсидирование части затрат на  обучение </w:t>
            </w:r>
            <w:proofErr w:type="spell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СМиСП</w:t>
            </w:r>
            <w:proofErr w:type="spellEnd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своих работников на образовательных курсах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ind w:hanging="76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proofErr w:type="spell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СМиСП</w:t>
            </w:r>
            <w:proofErr w:type="spellEnd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, </w:t>
            </w:r>
            <w:proofErr w:type="gram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заинтересованные</w:t>
            </w:r>
            <w:proofErr w:type="gramEnd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 и имеющие потребность в обучении своих работников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Соблюдение </w:t>
            </w:r>
            <w:proofErr w:type="spell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СМиСП</w:t>
            </w:r>
            <w:proofErr w:type="spellEnd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 следующих обязательных условий (по итогам работы за последний финансовый год и последний отчетный период с начала текущего года):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1) отсутствие задолженности по налогам и сборам в бюджетную систему Российской Федерации;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2) обеспечение  уровня среднемесячной заработной платы одного работника за предшествующий год или последний отчетный период текущего года  не менее установленной величины прожиточного минимума для трудоспособного населения Новосибирской области (для </w:t>
            </w:r>
            <w:proofErr w:type="spell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>СМиСП</w:t>
            </w:r>
            <w:proofErr w:type="spellEnd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, проработавших не менее трех лет).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3) принятие обязательств по обеспечению роста количества рабочих мест** в год оказания финансовой поддержки по сравнению с предшествующим годом или обеспечению прироста выручки от реализации товаров (работ, услуг) на одного работника в год оказания поддержки.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>50% от стоимости курса (курсов) обучения, но не более 20 тыс. руб. в год.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Выплачивается единовременно после принятия решения комиссией по развитию малого и среднего предпринимательства </w:t>
            </w:r>
          </w:p>
        </w:tc>
      </w:tr>
      <w:tr w:rsidR="00DD6E0C" w:rsidRPr="00DD6E0C" w:rsidTr="007C17D2"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>2. 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Субсидирование части затрат по участию в выставках или ярмарках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proofErr w:type="spell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СМиСП</w:t>
            </w:r>
            <w:proofErr w:type="spellEnd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, </w:t>
            </w:r>
            <w:proofErr w:type="gram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принимающие</w:t>
            </w:r>
            <w:proofErr w:type="gramEnd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 участие в выставках или ярмарках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Соблюдение </w:t>
            </w:r>
            <w:proofErr w:type="spell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СМиСП</w:t>
            </w:r>
            <w:proofErr w:type="spellEnd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 следующих обязательных условий (по итогам работы за последний финансовый год и последний отчетный период с начала текущего года):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 1) отсутствие задолженности по налогам и сборам в бюджетную систему Российской Федерации;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  2) обеспечение  уровня среднемесячной заработной платы одного работника за предшествующий год или последний отчетный период </w:t>
            </w: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 xml:space="preserve">текущего года  не менее установленной величины прожиточного минимума для трудоспособного населения Новосибирской области (для </w:t>
            </w:r>
            <w:proofErr w:type="spell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СМиСП</w:t>
            </w:r>
            <w:proofErr w:type="spellEnd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, проработавших не менее трех лет);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3) принятие обязательств по обеспечению роста количества рабочих мест** в год оказания финансовой поддержки по сравнению с предшествующим годом или обеспечению прироста выручки от реализации товаров (работ, услуг) на одного работника в год оказания поддержки. 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 xml:space="preserve">50% затрат </w:t>
            </w:r>
            <w:proofErr w:type="spell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СМиСП</w:t>
            </w:r>
            <w:proofErr w:type="spellEnd"/>
          </w:p>
          <w:p w:rsidR="00DD6E0C" w:rsidRPr="00DD6E0C" w:rsidRDefault="00DD6E0C" w:rsidP="00DD6E0C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по участию в выставках или ярмарках (без НДС) (затрат, связанных с регистрационными взносами, размещением на площадях выставки (ярмарки), хранением экспонатов (продукции) и использованием необходимого </w:t>
            </w:r>
            <w:proofErr w:type="spell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выставочно</w:t>
            </w:r>
            <w:proofErr w:type="spellEnd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-ярмарочного оборудования), изготовлением и оформлением выставочных образцов, выставочных и экспозиционных стендов, плакатов, транспортными расходами по доставке и перемещению </w:t>
            </w: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 xml:space="preserve">выставочных грузов, таможенным и транспортно-экспедиторским обслуживанием; расходы по проезду представителей </w:t>
            </w:r>
            <w:proofErr w:type="spell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СМиСП</w:t>
            </w:r>
            <w:proofErr w:type="spellEnd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 к месту проведения ярмарки (выставки) и расходы по их проживанию, но не более 20 тыс. рублей в год.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Выплачивается единовременно после принятия решения Комиссией.</w:t>
            </w:r>
          </w:p>
        </w:tc>
      </w:tr>
      <w:tr w:rsidR="00DD6E0C" w:rsidRPr="00DD6E0C" w:rsidTr="007C17D2"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>4. 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Субсидирование части арендных платежей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proofErr w:type="spellStart"/>
            <w:proofErr w:type="gram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СМиСП</w:t>
            </w:r>
            <w:proofErr w:type="spellEnd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, действовавшие менее трех лет с момента государственной регистрации, по состоянию на первое января года оказания финансовой поддержки и осуществляющие свою основную деятельность в сфере материального производства; науки и научного </w:t>
            </w: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>обслуживания; использования вычислительной техники и информационных технологий; здравоохранения и предоставления социальных услуг; удаления и обработки сточных вод, удаления и обработки твердых отходов, уборки территорий*</w:t>
            </w:r>
            <w:proofErr w:type="gramEnd"/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 xml:space="preserve">Соблюдение </w:t>
            </w:r>
            <w:proofErr w:type="spell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СМиСП</w:t>
            </w:r>
            <w:proofErr w:type="spellEnd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 следующих обязательных условий (по итогам работы за последний финансовый год и последний отчетный период с начала текущего года):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  1) отсутствие задолженности по налогам и сборам в бюджетную систему Российской </w:t>
            </w: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>Федерации;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  2) обеспечение  уровня среднемесячной заработной платы одного работника за предшествующий год или последний отчетный период текущего года  не менее установленной величины прожиточного минимума для трудоспособного населения Новосибирской области (для </w:t>
            </w:r>
            <w:proofErr w:type="spell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СМиСП</w:t>
            </w:r>
            <w:proofErr w:type="spellEnd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, проработавших не менее трех лет);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3) принятие обязательств по обеспечению роста количества рабочих мест** в год оказания финансовой поддержки по сравнению с предшествующим годом или обеспечению прироста выручки от реализации товаров (работ, услуг) на одного работника в год оказания поддержки.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E0C" w:rsidRPr="00DD6E0C" w:rsidRDefault="00DD6E0C" w:rsidP="00DD6E0C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 xml:space="preserve">50% от величины арендной платы (без НДС), но не более 200 руб. за 1 </w:t>
            </w:r>
            <w:proofErr w:type="spell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кв.м</w:t>
            </w:r>
            <w:proofErr w:type="spellEnd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. в месяц. Субсидированию подлежат затраты на аренду (субаренду) офисных, производственных помещений, понесенные </w:t>
            </w:r>
            <w:proofErr w:type="spellStart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СМиСП</w:t>
            </w:r>
            <w:proofErr w:type="spellEnd"/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 xml:space="preserve"> до 1 января года оказания финансовой поддержки.</w:t>
            </w:r>
          </w:p>
          <w:p w:rsidR="00DD6E0C" w:rsidRPr="00DD6E0C" w:rsidRDefault="00DD6E0C" w:rsidP="00DD6E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DD6E0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zh-CN"/>
              </w:rPr>
              <w:t> </w:t>
            </w:r>
          </w:p>
        </w:tc>
      </w:tr>
    </w:tbl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zh-CN"/>
        </w:rPr>
      </w:pP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* К сфере материального производства, науки и научного обслуживания, здравоохранения и предоставления социальных услуг, деятельности, связанной с использованием вычислительной техники и информационных технологий, удаления и обработки сточных вод, удаления и обработки твердых отходов, уборки территорий отнесены следующие виды экономической деятельности (в соответствии с Общероссийским классификатором видов экономической деятельности ОК 029-2001 (ОКВЭД) (КДЕС</w:t>
      </w:r>
      <w:proofErr w:type="gramStart"/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Р</w:t>
      </w:r>
      <w:proofErr w:type="gramEnd"/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ед. 1): сельское хозяйство, охота и лесное хозяйство; </w:t>
      </w:r>
      <w:proofErr w:type="gramStart"/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рыболовство, </w:t>
      </w:r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 xml:space="preserve">рыбоводство; добыча полезных ископаемых; обрабатывающие производства (кроме производства дистиллированных алкогольных напитков, этилового спирта из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сброженных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материалов, виноградного вина, сидра и прочих плодово-ягодных вин, прочих недистиллированных напитков и </w:t>
      </w:r>
      <w:proofErr w:type="spellStart"/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сброженных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материалов, пива, табачных изделий); производство и распределение электроэнергии, газа и воды; строительство; научные исследования и разработки; деятельность в области здравоохранения; предоставление социальных услуг;</w:t>
      </w:r>
      <w:proofErr w:type="gramEnd"/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деятельность, связанная с использованием вычислительной техники и информационных технологий; удаление и обработка сточных вод, удаление и обработка твердых отходов, уборка территорий, управление эксплуатацией жилого фонда.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Основным видом деятельности является тот вид деятельности, доход от ведения предпринимательской деятельности от которого в отчетном периоде составляет более 50 процентов от общей суммы выручки от реализации товаров, работ и услуг.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** Учитывается только численность списочного состава (без внешних совместителей).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 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Список используемых сокращений:</w:t>
      </w:r>
    </w:p>
    <w:p w:rsidR="00DD6E0C" w:rsidRPr="00DD6E0C" w:rsidRDefault="00DD6E0C" w:rsidP="00DD6E0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СМиСП</w:t>
      </w:r>
      <w:proofErr w:type="spellEnd"/>
      <w:r w:rsidRPr="00DD6E0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– </w:t>
      </w:r>
      <w:r w:rsidRPr="00DD6E0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>субъекты малого и среднего предпринимательства</w:t>
      </w:r>
    </w:p>
    <w:p w:rsidR="00DD6E0C" w:rsidRPr="00DD6E0C" w:rsidRDefault="00DD6E0C" w:rsidP="00DD6E0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E0C" w:rsidRPr="00DD6E0C" w:rsidRDefault="00DD6E0C" w:rsidP="00DD6E0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D6E0C" w:rsidRPr="00DD6E0C" w:rsidRDefault="00DD6E0C" w:rsidP="00DD6E0C">
      <w:pPr>
        <w:tabs>
          <w:tab w:val="left" w:pos="2415"/>
        </w:tabs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D6E0C" w:rsidRPr="00DD6E0C" w:rsidRDefault="00DD6E0C" w:rsidP="00DD6E0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D6E0C" w:rsidRPr="00DD6E0C" w:rsidRDefault="00DD6E0C" w:rsidP="00DD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270D" w:rsidRDefault="002E270D"/>
    <w:sectPr w:rsidR="002E270D" w:rsidSect="00FE07A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747E1"/>
    <w:multiLevelType w:val="multilevel"/>
    <w:tmpl w:val="99442C3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ED"/>
    <w:rsid w:val="002E270D"/>
    <w:rsid w:val="00DD6E0C"/>
    <w:rsid w:val="00E8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D6E0C"/>
  </w:style>
  <w:style w:type="paragraph" w:styleId="a3">
    <w:name w:val="Normal (Web)"/>
    <w:basedOn w:val="a"/>
    <w:uiPriority w:val="99"/>
    <w:semiHidden/>
    <w:unhideWhenUsed/>
    <w:rsid w:val="00DD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6E0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D6E0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DD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аголовок"/>
    <w:basedOn w:val="a"/>
    <w:next w:val="a7"/>
    <w:rsid w:val="00DD6E0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8">
    <w:name w:val="Цветовое выделение"/>
    <w:rsid w:val="00DD6E0C"/>
    <w:rPr>
      <w:b/>
      <w:color w:val="26282F"/>
    </w:rPr>
  </w:style>
  <w:style w:type="paragraph" w:styleId="a7">
    <w:name w:val="Body Text"/>
    <w:basedOn w:val="a"/>
    <w:link w:val="a9"/>
    <w:uiPriority w:val="99"/>
    <w:semiHidden/>
    <w:unhideWhenUsed/>
    <w:rsid w:val="00DD6E0C"/>
    <w:pPr>
      <w:spacing w:after="120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7"/>
    <w:uiPriority w:val="99"/>
    <w:semiHidden/>
    <w:rsid w:val="00DD6E0C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DD6E0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D6E0C"/>
    <w:rPr>
      <w:rFonts w:ascii="Calibri" w:eastAsia="Calibri" w:hAnsi="Calibri" w:cs="Times New Roman"/>
    </w:rPr>
  </w:style>
  <w:style w:type="paragraph" w:customStyle="1" w:styleId="aa">
    <w:name w:val="Знак Знак Знак Знак Знак Знак Знак"/>
    <w:basedOn w:val="a"/>
    <w:rsid w:val="00DD6E0C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blk">
    <w:name w:val="blk"/>
    <w:basedOn w:val="a0"/>
    <w:rsid w:val="00DD6E0C"/>
  </w:style>
  <w:style w:type="paragraph" w:styleId="3">
    <w:name w:val="Body Text Indent 3"/>
    <w:basedOn w:val="a"/>
    <w:link w:val="30"/>
    <w:uiPriority w:val="99"/>
    <w:semiHidden/>
    <w:unhideWhenUsed/>
    <w:rsid w:val="00DD6E0C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D6E0C"/>
    <w:rPr>
      <w:rFonts w:ascii="Calibri" w:eastAsia="Calibri" w:hAnsi="Calibri" w:cs="Times New Roman"/>
      <w:sz w:val="16"/>
      <w:szCs w:val="16"/>
    </w:rPr>
  </w:style>
  <w:style w:type="numbering" w:customStyle="1" w:styleId="11">
    <w:name w:val="Нет списка11"/>
    <w:next w:val="a2"/>
    <w:semiHidden/>
    <w:rsid w:val="00DD6E0C"/>
  </w:style>
  <w:style w:type="paragraph" w:customStyle="1" w:styleId="Title">
    <w:name w:val="Title!Название НПА"/>
    <w:basedOn w:val="a"/>
    <w:rsid w:val="00DD6E0C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">
    <w:name w:val="Стиль4"/>
    <w:basedOn w:val="a"/>
    <w:rsid w:val="00DD6E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D6E0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6E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D6E0C"/>
  </w:style>
  <w:style w:type="paragraph" w:styleId="a3">
    <w:name w:val="Normal (Web)"/>
    <w:basedOn w:val="a"/>
    <w:uiPriority w:val="99"/>
    <w:semiHidden/>
    <w:unhideWhenUsed/>
    <w:rsid w:val="00DD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6E0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D6E0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DD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аголовок"/>
    <w:basedOn w:val="a"/>
    <w:next w:val="a7"/>
    <w:rsid w:val="00DD6E0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8">
    <w:name w:val="Цветовое выделение"/>
    <w:rsid w:val="00DD6E0C"/>
    <w:rPr>
      <w:b/>
      <w:color w:val="26282F"/>
    </w:rPr>
  </w:style>
  <w:style w:type="paragraph" w:styleId="a7">
    <w:name w:val="Body Text"/>
    <w:basedOn w:val="a"/>
    <w:link w:val="a9"/>
    <w:uiPriority w:val="99"/>
    <w:semiHidden/>
    <w:unhideWhenUsed/>
    <w:rsid w:val="00DD6E0C"/>
    <w:pPr>
      <w:spacing w:after="120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7"/>
    <w:uiPriority w:val="99"/>
    <w:semiHidden/>
    <w:rsid w:val="00DD6E0C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DD6E0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D6E0C"/>
    <w:rPr>
      <w:rFonts w:ascii="Calibri" w:eastAsia="Calibri" w:hAnsi="Calibri" w:cs="Times New Roman"/>
    </w:rPr>
  </w:style>
  <w:style w:type="paragraph" w:customStyle="1" w:styleId="aa">
    <w:name w:val="Знак Знак Знак Знак Знак Знак Знак"/>
    <w:basedOn w:val="a"/>
    <w:rsid w:val="00DD6E0C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blk">
    <w:name w:val="blk"/>
    <w:basedOn w:val="a0"/>
    <w:rsid w:val="00DD6E0C"/>
  </w:style>
  <w:style w:type="paragraph" w:styleId="3">
    <w:name w:val="Body Text Indent 3"/>
    <w:basedOn w:val="a"/>
    <w:link w:val="30"/>
    <w:uiPriority w:val="99"/>
    <w:semiHidden/>
    <w:unhideWhenUsed/>
    <w:rsid w:val="00DD6E0C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D6E0C"/>
    <w:rPr>
      <w:rFonts w:ascii="Calibri" w:eastAsia="Calibri" w:hAnsi="Calibri" w:cs="Times New Roman"/>
      <w:sz w:val="16"/>
      <w:szCs w:val="16"/>
    </w:rPr>
  </w:style>
  <w:style w:type="numbering" w:customStyle="1" w:styleId="11">
    <w:name w:val="Нет списка11"/>
    <w:next w:val="a2"/>
    <w:semiHidden/>
    <w:rsid w:val="00DD6E0C"/>
  </w:style>
  <w:style w:type="paragraph" w:customStyle="1" w:styleId="Title">
    <w:name w:val="Title!Название НПА"/>
    <w:basedOn w:val="a"/>
    <w:rsid w:val="00DD6E0C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">
    <w:name w:val="Стиль4"/>
    <w:basedOn w:val="a"/>
    <w:rsid w:val="00DD6E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D6E0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6E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82A1E5A31CD20F4728B8C20EFAFEB1479FABCF3F49CC87FC42BBA557876EA8558CBB19A7D2FE7B0889B3vEm2D" TargetMode="External"/><Relationship Id="rId13" Type="http://schemas.openxmlformats.org/officeDocument/2006/relationships/hyperlink" Target="http://zakon.scli.ru/ru/legal_texts/act_municipal_education/extended/index.php?do4=document&amp;id4=b8764c8a-7818-4f56-960c-68c8ba5b3a66" TargetMode="External"/><Relationship Id="rId18" Type="http://schemas.openxmlformats.org/officeDocument/2006/relationships/hyperlink" Target="consultantplus://offline/ref=6782A1E5A31CD20F4728A6CF1896A0B84F92F2CB384AC5D2A71DE0F8008E64FF12C3E25BE3DFFF7Av0mBD" TargetMode="External"/><Relationship Id="rId26" Type="http://schemas.openxmlformats.org/officeDocument/2006/relationships/hyperlink" Target="file:///E:\Users\&#208;&#159;&#209;&#128;&#208;&#181;&#208;&#180;&#208;&#191;&#209;&#128;&#208;&#184;&#208;&#189;&#208;&#184;&#208;&#188;&#208;&#176;&#209;&#130;&#208;&#181;&#208;&#187;&#209;&#140;\AppData\Local\Opera\Opera\temporary_downloads\programma%2009.10.2014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E:\Users\&#208;&#159;&#209;&#128;&#208;&#181;&#208;&#180;&#208;&#191;&#209;&#128;&#208;&#184;&#208;&#189;&#208;&#184;&#208;&#188;&#208;&#176;&#209;&#130;&#208;&#181;&#208;&#187;&#209;&#140;\AppData\Local\Opera\Opera\temporary_downloads\programma%2009.10.2014.doc" TargetMode="External"/><Relationship Id="rId7" Type="http://schemas.openxmlformats.org/officeDocument/2006/relationships/hyperlink" Target="file:///E:\content\act\45004c75-5243-401b-8c73-766db0b42115.html" TargetMode="External"/><Relationship Id="rId12" Type="http://schemas.openxmlformats.org/officeDocument/2006/relationships/hyperlink" Target="http://zakon.scli.ru/ru/legal_texts/act_municipal_education/extended/index.php?do4=document&amp;id4=b8764c8a-7818-4f56-960c-68c8ba5b3a66" TargetMode="External"/><Relationship Id="rId17" Type="http://schemas.openxmlformats.org/officeDocument/2006/relationships/hyperlink" Target="http://zakon.scli.ru/ru/legal_texts/act_municipal_education/extended/index.php?do4=document&amp;id4=b8764c8a-7818-4f56-960c-68c8ba5b3a66" TargetMode="External"/><Relationship Id="rId25" Type="http://schemas.openxmlformats.org/officeDocument/2006/relationships/hyperlink" Target="consultantplus://offline/ref=6782A1E5A31CD20F4728A6CF1896A0B84F91FCCB3F40C5D2A71DE0F8008E64FF12C3E25BE3DFFF7Av0m0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782A1E5A31CD20F4728A6CF1896A0B84F91F2C33140C5D2A71DE0F800v8mED" TargetMode="External"/><Relationship Id="rId20" Type="http://schemas.openxmlformats.org/officeDocument/2006/relationships/hyperlink" Target="consultantplus://offline/ref=6782A1E5A31CD20F4728A6CF1896A0B84F91FCCB3F40C5D2A71DE0F8008E64FF12C3E25BE3DFFF7Av0m0D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782A1E5A31CD20F4728A6CF1896A0B84F91F2C33140C5D2A71DE0F8008E64FF12C3E25BE3DFFE7Dv0m8D" TargetMode="External"/><Relationship Id="rId11" Type="http://schemas.openxmlformats.org/officeDocument/2006/relationships/hyperlink" Target="consultantplus://offline/ref=6782A1E5A31CD20F4728A6CF1896A0B84F91F2C33140C5D2A71DE0F800v8mED" TargetMode="External"/><Relationship Id="rId24" Type="http://schemas.openxmlformats.org/officeDocument/2006/relationships/hyperlink" Target="file:///E:\Users\&#208;&#159;&#209;&#128;&#208;&#181;&#208;&#180;&#208;&#191;&#209;&#128;&#208;&#184;&#208;&#189;&#208;&#184;&#208;&#188;&#208;&#176;&#209;&#130;&#208;&#181;&#208;&#187;&#209;&#140;\AppData\Local\Opera\Opera\temporary_downloads\programma%2009.10.2014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kon.scli.ru/ru/legal_texts/act_municipal_education/extended/index.php?do4=document&amp;id4=b8764c8a-7818-4f56-960c-68c8ba5b3a66" TargetMode="External"/><Relationship Id="rId23" Type="http://schemas.openxmlformats.org/officeDocument/2006/relationships/hyperlink" Target="file:///E:\Users\&#208;&#159;&#209;&#128;&#208;&#181;&#208;&#180;&#208;&#191;&#209;&#128;&#208;&#184;&#208;&#189;&#208;&#184;&#208;&#188;&#208;&#176;&#209;&#130;&#208;&#181;&#208;&#187;&#209;&#140;\AppData\Local\Opera\Opera\temporary_downloads\programma%2009.10.2014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zakon.scli.ru/ru/legal_texts/act_municipal_education/extended/index.php?do4=document&amp;id4=b8764c8a-7818-4f56-960c-68c8ba5b3a66" TargetMode="External"/><Relationship Id="rId19" Type="http://schemas.openxmlformats.org/officeDocument/2006/relationships/hyperlink" Target="consultantplus://offline/ref=6782A1E5A31CD20F4728A6CF1896A0B84F92F2C63F4CC5D2A71DE0F800v8mED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content\act\02ff8a70-a9c8-4cfa-883a-bc0cd449060d.html" TargetMode="External"/><Relationship Id="rId14" Type="http://schemas.openxmlformats.org/officeDocument/2006/relationships/hyperlink" Target="http://zakon.scli.ru/ru/legal_texts/act_municipal_education/extended/index.php?do4=document&amp;id4=b8764c8a-7818-4f56-960c-68c8ba5b3a66" TargetMode="External"/><Relationship Id="rId22" Type="http://schemas.openxmlformats.org/officeDocument/2006/relationships/hyperlink" Target="consultantplus://offline/ref=6782A1E5A31CD20F4728A6CF1896A0B84F91FCCB3F40C5D2A71DE0F8008E64FF12C3E25BE3DFFF7Av0m0D" TargetMode="External"/><Relationship Id="rId27" Type="http://schemas.openxmlformats.org/officeDocument/2006/relationships/hyperlink" Target="consultantplus://offline/ref=6782A1E5A31CD20F4728A6CF1896A0B84F96F3C63C40C5D2A71DE0F8008E64FF12C3E25BE3DFFF7Ev0m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7505</Words>
  <Characters>42779</Characters>
  <Application>Microsoft Office Word</Application>
  <DocSecurity>0</DocSecurity>
  <Lines>356</Lines>
  <Paragraphs>100</Paragraphs>
  <ScaleCrop>false</ScaleCrop>
  <Company>Home</Company>
  <LinksUpToDate>false</LinksUpToDate>
  <CharactersWithSpaces>50184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2021-05-14T05:48:00Z</dcterms:created>
  <dcterms:modified xsi:type="dcterms:W3CDTF">2021-05-14T05:48:00Z</dcterms:modified>
</cp:coreProperties>
</file>