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ЧЕРНОРЕЧЕНСКОГО СЕЛЬСОВЕТА ИСКИТИМСКОГО РАЙОНА НОВОСИБИРСКОЙ ОБЛАСТИ</w:t>
      </w:r>
    </w:p>
    <w:p w:rsidR="001C41E3" w:rsidRPr="001C41E3" w:rsidRDefault="001C41E3" w:rsidP="001C41E3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1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</w:p>
    <w:p w:rsidR="001C41E3" w:rsidRPr="001C41E3" w:rsidRDefault="001C41E3" w:rsidP="001C4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1E3" w:rsidRPr="001C41E3" w:rsidRDefault="001C41E3" w:rsidP="001C41E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41E3" w:rsidRPr="001C41E3" w:rsidRDefault="00652AEB" w:rsidP="001C41E3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Тридцатая</w:t>
      </w:r>
      <w:r w:rsidR="001C41E3"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сессии</w:t>
      </w:r>
    </w:p>
    <w:p w:rsidR="001C41E3" w:rsidRPr="001C41E3" w:rsidRDefault="001C41E3" w:rsidP="001C41E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п.  Чернореченский  </w:t>
      </w:r>
    </w:p>
    <w:p w:rsidR="001C41E3" w:rsidRPr="001C41E3" w:rsidRDefault="001C41E3" w:rsidP="001C41E3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1E3" w:rsidRPr="001C41E3" w:rsidRDefault="001C41E3" w:rsidP="001C4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52AEB">
        <w:rPr>
          <w:rFonts w:ascii="Times New Roman" w:eastAsia="Times New Roman" w:hAnsi="Times New Roman" w:cs="Times New Roman"/>
          <w:sz w:val="28"/>
          <w:szCs w:val="24"/>
          <w:lang w:eastAsia="ru-RU"/>
        </w:rPr>
        <w:t>05.04.2023</w:t>
      </w:r>
      <w:r w:rsidRPr="001C41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                                                                                     № </w:t>
      </w:r>
      <w:r w:rsidR="00652AEB">
        <w:rPr>
          <w:rFonts w:ascii="Times New Roman" w:eastAsia="Times New Roman" w:hAnsi="Times New Roman" w:cs="Times New Roman"/>
          <w:sz w:val="28"/>
          <w:szCs w:val="24"/>
          <w:lang w:eastAsia="ru-RU"/>
        </w:rPr>
        <w:t>117</w:t>
      </w:r>
    </w:p>
    <w:p w:rsidR="001C41E3" w:rsidRPr="001C41E3" w:rsidRDefault="001C41E3" w:rsidP="001C41E3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C41E3" w:rsidRPr="001C41E3" w:rsidRDefault="001C41E3" w:rsidP="001C41E3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Об утверждении</w:t>
      </w:r>
      <w:r w:rsidRPr="001C41E3">
        <w:rPr>
          <w:rFonts w:ascii="Times New Roman" w:eastAsia="Times New Roman" w:hAnsi="Times New Roman" w:cs="Times New Roman"/>
          <w:bCs/>
          <w:lang w:eastAsia="ru-RU"/>
        </w:rPr>
        <w:t xml:space="preserve"> Правил по благоустройству   </w:t>
      </w:r>
    </w:p>
    <w:p w:rsidR="001C41E3" w:rsidRPr="001C41E3" w:rsidRDefault="001C41E3" w:rsidP="001C41E3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1C41E3">
        <w:rPr>
          <w:rFonts w:ascii="Times New Roman" w:eastAsia="Times New Roman" w:hAnsi="Times New Roman" w:cs="Times New Roman"/>
          <w:bCs/>
          <w:lang w:eastAsia="ru-RU"/>
        </w:rPr>
        <w:t xml:space="preserve">территории Чернореченского сельсовета </w:t>
      </w:r>
    </w:p>
    <w:p w:rsidR="001C41E3" w:rsidRPr="001C41E3" w:rsidRDefault="001C41E3" w:rsidP="001C41E3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lang w:eastAsia="ru-RU"/>
        </w:rPr>
      </w:pPr>
      <w:r w:rsidRPr="001C41E3">
        <w:rPr>
          <w:rFonts w:ascii="Times New Roman" w:eastAsia="Times New Roman" w:hAnsi="Times New Roman" w:cs="Times New Roman"/>
          <w:bCs/>
          <w:lang w:eastAsia="ru-RU"/>
        </w:rPr>
        <w:t>Искитимского района Новосибирской области</w:t>
      </w:r>
    </w:p>
    <w:p w:rsidR="001C41E3" w:rsidRPr="001C41E3" w:rsidRDefault="001C41E3" w:rsidP="001C41E3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E3" w:rsidRPr="001C41E3" w:rsidRDefault="001C41E3" w:rsidP="001C41E3">
      <w:pPr>
        <w:shd w:val="clear" w:color="auto" w:fill="FFFFFF"/>
        <w:spacing w:after="191" w:line="21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1C41E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Приказом Министерства строительства и жилищно-коммунального хозяйства РФ от 29 декабря 2021 г. N 1042/</w:t>
      </w:r>
      <w:proofErr w:type="spellStart"/>
      <w:proofErr w:type="gramStart"/>
      <w:r w:rsidRPr="001C41E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1C41E3">
        <w:rPr>
          <w:rFonts w:ascii="Times New Roman" w:eastAsia="Calibri" w:hAnsi="Times New Roman" w:cs="Times New Roman"/>
          <w:color w:val="22272F"/>
          <w:sz w:val="28"/>
          <w:szCs w:val="28"/>
        </w:rPr>
        <w:br/>
      </w:r>
      <w:r w:rsidRPr="001C41E3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 депутатов Чернореченского сельсовета Искитимского района Новосибирской области  </w:t>
      </w:r>
    </w:p>
    <w:p w:rsidR="001C41E3" w:rsidRPr="001C41E3" w:rsidRDefault="001C41E3" w:rsidP="001C41E3">
      <w:pPr>
        <w:shd w:val="clear" w:color="auto" w:fill="FFFFFF"/>
        <w:spacing w:after="191" w:line="21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1C41E3" w:rsidRPr="001C41E3" w:rsidRDefault="001C41E3" w:rsidP="001C41E3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r w:rsidR="00E778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Правил</w:t>
      </w:r>
      <w:r w:rsid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  территории Чернореченского сельсовета Искитимско</w:t>
      </w:r>
      <w:r w:rsid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E3" w:rsidRPr="00ED5590" w:rsidRDefault="00652AEB" w:rsidP="00ED55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1E3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Признать утратившим силу решение сессии № </w:t>
      </w:r>
      <w:r w:rsidR="00E778C2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1C41E3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778C2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22.03.2023</w:t>
      </w:r>
      <w:r w:rsidR="001C41E3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Чернореченского  сельсовета 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Новосибирской области 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02.06.2022 г. № 83</w:t>
      </w:r>
      <w:r w:rsidR="00ED5590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90" w:rsidRPr="00ED5590">
        <w:rPr>
          <w:rFonts w:ascii="Times New Roman" w:hAnsi="Times New Roman"/>
          <w:sz w:val="28"/>
          <w:szCs w:val="28"/>
          <w:lang w:eastAsia="ru-RU"/>
        </w:rPr>
        <w:t>«</w:t>
      </w:r>
      <w:r w:rsidR="00ED5590" w:rsidRPr="00ED5590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по благоустройству территории Чернореченского</w:t>
      </w:r>
      <w:r w:rsidR="00ED5590" w:rsidRPr="00ED55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D5590" w:rsidRPr="00ED5590">
        <w:rPr>
          <w:rFonts w:ascii="Times New Roman" w:hAnsi="Times New Roman"/>
          <w:bCs/>
          <w:color w:val="000000"/>
          <w:sz w:val="28"/>
          <w:szCs w:val="28"/>
        </w:rPr>
        <w:t>сельсовета Искитимского района Новосибирской области»</w:t>
      </w:r>
      <w:r w:rsidR="001C41E3" w:rsidRP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41E3" w:rsidRDefault="00652AEB" w:rsidP="001C41E3">
      <w:pPr>
        <w:shd w:val="clear" w:color="auto" w:fill="FFFFFF"/>
        <w:spacing w:after="191" w:line="21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41E3"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Опубликовать  настоящее решение  в печатном издании «</w:t>
      </w:r>
      <w:r w:rsidR="001C41E3" w:rsidRPr="001C41E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Вестник Чернореченского сельсовета</w:t>
      </w:r>
      <w:r w:rsidR="001C41E3"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Чернореченского сельсовета Искитимского района Новосибирской области.</w:t>
      </w:r>
    </w:p>
    <w:p w:rsidR="00ED5590" w:rsidRPr="001C41E3" w:rsidRDefault="00ED5590" w:rsidP="001C41E3">
      <w:pPr>
        <w:shd w:val="clear" w:color="auto" w:fill="FFFFFF"/>
        <w:spacing w:after="191" w:line="21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1" w:type="dxa"/>
        <w:tblLook w:val="04A0" w:firstRow="1" w:lastRow="0" w:firstColumn="1" w:lastColumn="0" w:noHBand="0" w:noVBand="1"/>
      </w:tblPr>
      <w:tblGrid>
        <w:gridCol w:w="4791"/>
        <w:gridCol w:w="4810"/>
      </w:tblGrid>
      <w:tr w:rsidR="001C41E3" w:rsidRPr="001C41E3" w:rsidTr="001C41E3">
        <w:trPr>
          <w:trHeight w:val="1396"/>
        </w:trPr>
        <w:tc>
          <w:tcPr>
            <w:tcW w:w="4791" w:type="dxa"/>
          </w:tcPr>
          <w:p w:rsidR="001C41E3" w:rsidRPr="001C41E3" w:rsidRDefault="001C41E3" w:rsidP="001C41E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C41E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1C41E3" w:rsidRPr="001C41E3" w:rsidRDefault="001C41E3" w:rsidP="001C41E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C41E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Чернореченского сельсовета</w:t>
            </w:r>
          </w:p>
          <w:p w:rsidR="001C41E3" w:rsidRPr="001C41E3" w:rsidRDefault="001C41E3" w:rsidP="001C41E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1C41E3" w:rsidRPr="001C41E3" w:rsidRDefault="001C41E3" w:rsidP="001C4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         Н.А. Шпак</w:t>
            </w:r>
            <w:r w:rsidRPr="001C41E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0" w:type="dxa"/>
          </w:tcPr>
          <w:p w:rsidR="001C41E3" w:rsidRPr="001C41E3" w:rsidRDefault="001C41E3" w:rsidP="001C41E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C41E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Чернореченского сельсовета</w:t>
            </w:r>
          </w:p>
          <w:p w:rsidR="001C41E3" w:rsidRPr="001C41E3" w:rsidRDefault="001C41E3" w:rsidP="001C41E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1C41E3" w:rsidRPr="001C41E3" w:rsidRDefault="001C41E3" w:rsidP="001C41E3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1C41E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</w:t>
            </w:r>
          </w:p>
          <w:p w:rsidR="001C41E3" w:rsidRPr="001C41E3" w:rsidRDefault="001C41E3" w:rsidP="001C4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Л.Г. Соболева                </w:t>
            </w:r>
          </w:p>
        </w:tc>
      </w:tr>
    </w:tbl>
    <w:p w:rsidR="001C41E3" w:rsidRPr="001C41E3" w:rsidRDefault="001C41E3" w:rsidP="001C41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E3" w:rsidRPr="00ED5590" w:rsidRDefault="001C41E3" w:rsidP="00ED5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</w:t>
      </w:r>
      <w:r w:rsidR="00ED559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41E3">
        <w:rPr>
          <w:rFonts w:ascii="Times New Roman" w:eastAsia="Calibri" w:hAnsi="Times New Roman" w:cs="Times New Roman"/>
        </w:rPr>
        <w:t>Приложение</w:t>
      </w:r>
    </w:p>
    <w:p w:rsidR="001C41E3" w:rsidRPr="001C41E3" w:rsidRDefault="001C41E3" w:rsidP="001C41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41E3">
        <w:rPr>
          <w:rFonts w:ascii="Times New Roman" w:eastAsia="Calibri" w:hAnsi="Times New Roman" w:cs="Times New Roman"/>
        </w:rPr>
        <w:t>к решению Совета депутатов</w:t>
      </w:r>
    </w:p>
    <w:p w:rsidR="001C41E3" w:rsidRPr="001C41E3" w:rsidRDefault="001C41E3" w:rsidP="001C41E3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</w:rPr>
      </w:pPr>
      <w:r w:rsidRPr="001C41E3">
        <w:rPr>
          <w:rFonts w:ascii="Times New Roman" w:eastAsia="Times New Roman" w:hAnsi="Times New Roman" w:cs="Times New Roman"/>
          <w:lang w:eastAsia="ru-RU"/>
        </w:rPr>
        <w:t>Чернореченского</w:t>
      </w:r>
      <w:r w:rsidRPr="001C41E3">
        <w:rPr>
          <w:rFonts w:ascii="Times New Roman" w:eastAsia="Calibri" w:hAnsi="Times New Roman" w:cs="Times New Roman"/>
        </w:rPr>
        <w:t xml:space="preserve"> сельсовета</w:t>
      </w:r>
    </w:p>
    <w:p w:rsidR="001C41E3" w:rsidRPr="001C41E3" w:rsidRDefault="001C41E3" w:rsidP="001C41E3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</w:rPr>
      </w:pPr>
      <w:r w:rsidRPr="001C41E3">
        <w:rPr>
          <w:rFonts w:ascii="Times New Roman" w:eastAsia="Calibri" w:hAnsi="Times New Roman" w:cs="Times New Roman"/>
        </w:rPr>
        <w:t xml:space="preserve">Искитимского района </w:t>
      </w:r>
    </w:p>
    <w:p w:rsidR="001C41E3" w:rsidRPr="001C41E3" w:rsidRDefault="001C41E3" w:rsidP="001C41E3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eastAsia="Calibri" w:hAnsi="Times New Roman" w:cs="Times New Roman"/>
        </w:rPr>
      </w:pPr>
      <w:r w:rsidRPr="001C41E3">
        <w:rPr>
          <w:rFonts w:ascii="Times New Roman" w:eastAsia="Calibri" w:hAnsi="Times New Roman" w:cs="Times New Roman"/>
        </w:rPr>
        <w:t>Новосибирской области</w:t>
      </w:r>
    </w:p>
    <w:p w:rsidR="001C41E3" w:rsidRPr="001C41E3" w:rsidRDefault="001C41E3" w:rsidP="001C41E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C41E3">
        <w:rPr>
          <w:rFonts w:ascii="Times New Roman" w:eastAsia="Calibri" w:hAnsi="Times New Roman" w:cs="Times New Roman"/>
        </w:rPr>
        <w:t xml:space="preserve">от </w:t>
      </w:r>
      <w:r w:rsidR="00652AEB">
        <w:rPr>
          <w:rFonts w:ascii="Times New Roman" w:eastAsia="Calibri" w:hAnsi="Times New Roman" w:cs="Times New Roman"/>
        </w:rPr>
        <w:t>05.04.2023</w:t>
      </w:r>
      <w:r w:rsidRPr="001C41E3">
        <w:rPr>
          <w:rFonts w:ascii="Times New Roman" w:eastAsia="Calibri" w:hAnsi="Times New Roman" w:cs="Times New Roman"/>
        </w:rPr>
        <w:t xml:space="preserve"> г.  № </w:t>
      </w:r>
      <w:r w:rsidR="00652AEB">
        <w:rPr>
          <w:rFonts w:ascii="Times New Roman" w:eastAsia="Calibri" w:hAnsi="Times New Roman" w:cs="Times New Roman"/>
        </w:rPr>
        <w:t>117</w:t>
      </w:r>
      <w:bookmarkStart w:id="0" w:name="_GoBack"/>
      <w:bookmarkEnd w:id="0"/>
    </w:p>
    <w:p w:rsidR="001C41E3" w:rsidRPr="001C41E3" w:rsidRDefault="001C41E3" w:rsidP="001C41E3">
      <w:pPr>
        <w:shd w:val="clear" w:color="auto" w:fill="FFFFFF"/>
        <w:spacing w:after="0" w:line="21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</w:t>
      </w:r>
    </w:p>
    <w:p w:rsidR="001C41E3" w:rsidRPr="001C41E3" w:rsidRDefault="001C41E3" w:rsidP="001C41E3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1E3" w:rsidRPr="001C41E3" w:rsidRDefault="001C41E3" w:rsidP="001C41E3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ПРАВИЛ  ПО БЛАГОУСТРОЙСТВУ ТЕРРИТОРИИ </w:t>
      </w:r>
      <w:r w:rsidRPr="001C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ЧЕРНОРЕЧЕНСКОГО</w:t>
      </w:r>
      <w:r w:rsidRPr="001C4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ИСКИТИМСКОГО РАЙОНА НОВОСИБИРСКОЙ ОБЛАСТИ</w:t>
      </w:r>
    </w:p>
    <w:p w:rsidR="001C41E3" w:rsidRPr="001C41E3" w:rsidRDefault="001C41E3" w:rsidP="001C41E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Раздел 1.ОБЩИЕ ПОЛОЖЕНИЯ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1.1.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Правила по благоустройству территории 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1C41E3">
        <w:rPr>
          <w:rFonts w:ascii="Times New Roman" w:eastAsia="Calibri" w:hAnsi="Times New Roman" w:cs="Times New Roman"/>
          <w:sz w:val="28"/>
        </w:rPr>
        <w:t xml:space="preserve"> сельсовета Искитимского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1.2. Правила могут применяться для применения при проектировании,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контроле за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1C41E3">
        <w:rPr>
          <w:rFonts w:ascii="Times New Roman" w:eastAsia="Calibri" w:hAnsi="Times New Roman" w:cs="Times New Roman"/>
          <w:sz w:val="28"/>
        </w:rPr>
        <w:t xml:space="preserve"> сельсовета Искитимского района Новосибирской области (далее – поселение).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1.4. В настоящих правилах применяются следующие термины с соответствующими определениями: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1.5. Контроль, за выполнением требований настоящих Правил на территории поселения осуществляет  администрация 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Чернореченского</w:t>
      </w:r>
      <w:r w:rsidRPr="001C41E3">
        <w:rPr>
          <w:rFonts w:ascii="Times New Roman" w:eastAsia="Calibri" w:hAnsi="Times New Roman" w:cs="Times New Roman"/>
          <w:sz w:val="28"/>
        </w:rPr>
        <w:t xml:space="preserve"> сельсовета Искитимского района Новосибирской области (далее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–а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дминистрация).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ab/>
        <w:t>1.6. На территории поселения запрещается: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сорить на улицах, площадях, пляжах и в других общественных местах;</w:t>
      </w:r>
    </w:p>
    <w:p w:rsidR="001C41E3" w:rsidRPr="001C41E3" w:rsidRDefault="003838D6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</w:t>
      </w:r>
      <w:r w:rsidR="001C41E3" w:rsidRPr="001C41E3">
        <w:rPr>
          <w:rFonts w:ascii="Times New Roman" w:eastAsia="Calibri" w:hAnsi="Times New Roman" w:cs="Times New Roman"/>
          <w:sz w:val="28"/>
        </w:rPr>
        <w:t>сбрасывать в водные объекты и осуществлять захоронение в них промышленных и бытовых отходов;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- хранить (складировать) строительные материалы, грунт, тару, металлолом, дрова, навоз вне территорий организаций, строек, магазинов,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павильонов, киосков, индивидуальных жилых домов и иных функционально предназначенных для этого мест;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производить самовольную вырубку деревьев, кустарников;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государственного или муниципального контракта;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заезжать на всех видах транспорта на газоны и другие участки с зелеными насаждениями;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 </w:t>
      </w:r>
      <w:r w:rsidR="003838D6">
        <w:rPr>
          <w:rFonts w:ascii="Times New Roman" w:eastAsia="Calibri" w:hAnsi="Times New Roman" w:cs="Times New Roman"/>
          <w:sz w:val="28"/>
        </w:rPr>
        <w:t xml:space="preserve">- </w:t>
      </w:r>
      <w:r w:rsidRPr="001C41E3">
        <w:rPr>
          <w:rFonts w:ascii="Times New Roman" w:eastAsia="Calibri" w:hAnsi="Times New Roman" w:cs="Times New Roman"/>
          <w:sz w:val="28"/>
        </w:rPr>
        <w:t xml:space="preserve">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колодцев асфальтом или иным твердым покрытием;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разрушать малые архитектурные формы, наносить повреждения, ухудшающие их внешний вид;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производить захоронение тел (останков) умерших вне мест погребения;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 осуществлять хранение строительных материалов на тротуарах и прилегающих к ним территориях;</w:t>
      </w:r>
    </w:p>
    <w:p w:rsidR="001C41E3" w:rsidRPr="001C41E3" w:rsidRDefault="003838D6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3838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осуществлять выгул животного, </w:t>
      </w:r>
      <w:r w:rsidRPr="003838D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3838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="001C41E3" w:rsidRPr="001C41E3">
        <w:rPr>
          <w:rFonts w:ascii="Times New Roman" w:eastAsia="Calibri" w:hAnsi="Times New Roman" w:cs="Times New Roman"/>
          <w:sz w:val="28"/>
        </w:rPr>
        <w:t>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Раздел 2. ЭЛЕМЕНТЫ БЛАГОУСТРОЙСТВА ТЕРРИТОРИИ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2.1. ЭЛЕМЕНТЫ ИНЖЕНЕРНОЙ ПОДГОТОВКИ И ЗАЩИТЫ ТЕРРИТОРИИ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шумозащитных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экранов.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одерновка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замоноличивать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раствором высококачественной глины.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2.1.13.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Дождеприемные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колодцы являются элементами закрытой системы дождевой (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ливневой) 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2.2.ОЗЕЛЕНЕНИЕ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2.2.2.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В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учитывать степень техногенных нагрузок от прилегающих территорий;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2.2.8. 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Шумозащитные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подкроновое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пространство следует заполнять рядами кустарника.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2.2.10. При организации озеленения обеспечить сохранение существующих ландшафтов.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В рамках мероприятий по содержанию озелененных территорий необходимо: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орьбы с вредными и ядовитыми самосевными растениями осуществлять р</w:t>
      </w:r>
      <w:r w:rsidRPr="001C41E3">
        <w:rPr>
          <w:rFonts w:ascii="Times New Roman" w:eastAsia="Calibri" w:hAnsi="Times New Roman" w:cs="Times New Roman"/>
          <w:sz w:val="28"/>
          <w:szCs w:val="28"/>
        </w:rPr>
        <w:t>ыхление почвы, уничтожение сорняков регулярно в весенне-летний период.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2.3.СОПРЯЖЕНИЯ ПОВЕРХНОСТЕЙ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Бортовые камни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Ступени, лестницы, пандусы.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2.3.4. При уклонах пешеходных коммуникаций более 60% следует предусматривать устройство лестниц. На основных пешеходных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одинаковыми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отличающимися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от окружающих поверхностей текстурой и цветом.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,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2.3.9. В зонах сопряжения земляных (в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2.4.ОГРАЖДЕНИЯ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2.4.1.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В целях благоустройства на территории поселения  рекомендуется предусматривать применение различных видов ограждений,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2.4.2. Проектирование ограждений рекомендуется производить в зависимости от их местоположения и назначения.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вытаптывания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 xml:space="preserve">2.5. МАЛЫЕ АРХИТЕКТУРНЫЕ ФОРМЫ 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К малым архитектурным формам (МАФ) относятся: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При проектировании и выборе малых архитектурных форм </w:t>
      </w: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использовать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 воздействию внешней среды и климата, характерного для муниципального образования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перголы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Пергола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2.5.3.1. Фонтаны рекомендуется проектировать на основании индивидуальных проектных разработок.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2.5.4. Мебель поселения. К мебели поселения (муниципальная мебель) относятся: различные виды скамей отдыха, размещаемые на территории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общественных пространств, рекреаций и дворов; скамей и столов - на площадках для настольных игр, летних кафе и др.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выступающими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2.5.4.2. На территории особо охраняемых природных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территорий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экологичность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2.5.5.1. Для сбора бытового мусора на улицах, площадях, объектах рекреации применять малогабаритные (малые) контейнеры (менее 0,5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куб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колодцев, вентиляционные шахты подземных коммуникаций, шкафы телефонной связи и т.п.).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2.5.6.1. Установка уличного технического оборудования должна обеспечивать удобный подход к оборудованию и соответствовать СНиП 35-01.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монетоприемника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от покрытия составлял 1,3 м; уровень приемного отверстия почтового ящика располагать от уровня покрытия на высоте 1,3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- крышки люков смотровых колодцев, расположенных на территории пешеходных коммуникаций (в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вентиляционные шахты оборудовать решетками.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 xml:space="preserve">2.6. ИГРОВОЕ И СПОРТИВНОЕ ОБОРУДОВАНИЕ 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</w:rPr>
      </w:pPr>
      <w:r w:rsidRPr="001C41E3">
        <w:rPr>
          <w:rFonts w:ascii="Times New Roman" w:eastAsia="Calibri" w:hAnsi="Times New Roman" w:cs="Times New Roman"/>
          <w:sz w:val="28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1C41E3">
        <w:rPr>
          <w:rFonts w:ascii="Times New Roman" w:eastAsia="Calibri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2.6.3. Требования к материалу игрового оборудования и условиям его обработки: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металлопластик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(не травмирует, не ржавеет, морозоустойчив);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2.6.4. В требованиях к конструкциям игрового оборудования исключать острые углы,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застревание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2.7. ОСВЕЩЕНИЕ И ОСВЕТИТЕЛЬНОЕ ОБОРУДОВАНИЕ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светопланировочных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светокомпозиционных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задач, в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. при необходимости светоцветового зонирования территорий поселения и формирования системы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светопространственных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ансамблей.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- экономичность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энергоэффективность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применяемых установок, рациональное распределение и использование электроэнергии;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удобство обслуживания и управления при разных режимах работы установок.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ФУНКЦИОНАЛЬНОЕ ОСВЕЩЕНИЕ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ств в тр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анспортных и пешеходных зонах. Установки ФО, как правило, подразделяют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на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обычные,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высокомачтовые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парапетные, газонные и встроенные.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2.7.3.2. В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высокомачтовых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АРХИТЕКТУРНОЕ ОСВЕЩЕНИЕ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светографические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световодов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световые проекции, лазерные рисунки и т.п.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СВЕТОВАЯ ИНФОРМАЦИЯ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светокомпозиционных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задач.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Источники света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2.7.7. В стационарных установках ФО и АО рекомендуется применять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энергоэффективные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Освещение транспортных и пешеходных зон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светораспределением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двухконсольные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опоры со светильниками на разной высоте, снабженными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разноспектральными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источниками света.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светопространств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Режимы работы осветительных установок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лк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 Отключение производить: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- установок ФО - утром при повышении освещенности до 10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лк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установок СИ - по решению соответствующих ведомств или владельцев.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2.8. СРЕДСТВА НАРУЖНОЙ РЕКЛАМЫ И ИНФОРМАЦИИ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52044.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 xml:space="preserve">2.9. НЕКАПИТАЛЬНЫЕ НЕСТАЦИОНАРНЫЕ СООРУЖЕНИЯ 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маркетов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соответствующими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ГОСТ и СНиП.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2.10. ОФОРМЛЕНИЕ И ОБОРУДОВАНИЕ ЗДАНИЙ И СООРУЖЕНИЙ.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домовых знаков, защитных сеток и т.п.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2.10.2.2. Размещение наружных кондиционеров и антен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н-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2.10.3.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флагодержатели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2.10.4. Для обеспечения поверхностного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водоотовода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от зданий и сооружений по их периметру предусматривается устройство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с надежной гидроизоляцией. Уклон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- не менее 10% в сторону от здания. Ширина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отмостки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обычно выполняет тротуар с твердым видом покрытия.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2.10.5. При организации стока воды со скатных крыш через водосточные трубы: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не допускать высоты свободного падения воды из выходного отверстия трубы более 200 мм;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предусматривать устройство дренажа в местах стока воды из трубы на газон или иные мягкие виды покрытия.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2.11.ПЛОЩАДКИ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зон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Детские площадки.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преддошкольного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скалодромы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велодромы и т.п.) и оборудование специальных мест для катания на самокатах, роликовых досках и коньках.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2.11.3.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преддошкольного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2.11.4. Площадки для игр детей на территориях жилого назначения рекомендуется проектировать из расчета 0,5-0,7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2.11.4.1. Площадки детей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преддошкольного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возраста могут иметь незначительные размеры (50-75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2.11.4.2. Оптимальный размер игровых площадок рекомендуется устанавливать для детей дошкольного возраста - 70-150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, школьного возраста - 100-300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, комплексных игровых площадок - 900-1600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. При этом возможно объединение площадок дошкольного возраста с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площадками отдыха взрослых (размер площадки - не менее 150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). Соседствующие детские и взрослые площадки разделять густыми зелеными посадками и (или) декоративными стенками.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дств пр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инимать согласно СанПиН, площадок мусоросборников - 15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ПЛОЩАДКИ ОТДЫХА.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- не менее 25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2.11.9. Площадки отдыха на жилых территориях следует проектировать из расчета 0,1-0,2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на жителя. Оптимальный размер площадки 50-100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, минимальный размер площадки отдыха - не менее 15-20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2.11.10.2. Рекомендуется применять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периметральное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вытаптыванию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видов трав.  Не допускается применение растений с ядовитыми плодами.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Спортивные площадки.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, школьного возраста (100 детей) - не менее 250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площадки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возможно применять вертикальное озеленение.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Площадки для установки мусоросборников.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,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2.11.16. Размер площадки на один контейнер принимать - 2-3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кв.м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на 1 жителя или 1 площадка на 6-8 подъездов жилых домов.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2.11.17.1. Покрытие площадки следует устанавливать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аналогичным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2.11.17.4. Озеленение рекомендуется производить деревьями с высокой степенью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фитоцидности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периметральной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живой изгороди в виде высоких кустарников без плодов и ягод.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Площадки автостоянок.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2.11.18.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(у объекта или группы объектов), прочих (грузовых, перехватывающих и др.).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автостоянок долю мест для автомобилей инвалидов проектировать согласно СНиП 35-01,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2.11.21.1. Покрытие площадок рекомендуется проектировать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аналогичным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покрытию транспортных проездов.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6" w:anchor="/document/73392421/entry/1000" w:history="1">
        <w:r w:rsidRPr="001C41E3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методических рекомендаций</w:t>
        </w:r>
      </w:hyperlink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7" w:anchor="/document/73392421/entry/0" w:history="1">
        <w:r w:rsidRPr="001C41E3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</w:rPr>
          <w:t>приказом</w:t>
        </w:r>
      </w:hyperlink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г. N 897/1128/</w:t>
      </w:r>
      <w:proofErr w:type="spellStart"/>
      <w:proofErr w:type="gramStart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 учетом внесенных в них изменений).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2.12. ПЕШЕХОДНЫЕ КОММУНИКАЦИИ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2.12.2.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2.12.3. В случае необходимости расширения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тротуаров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возможно устраивать пешеходные галереи в составе прилегающей застройки.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Основные пешеходные коммуникации.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2.12.9.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рекомендуется рассчитывать на размещение, как минимум, одной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2.12.10.2. Возможно размещение некапитальных нестационарных сооружений.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ВТОРОСТЕПЕННЫЕ ПЕШЕХОДНЫЕ КОММУНИКАЦИИ.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мягкого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или комбинированных покрытий, пешеходные тропы с естественным грунтовым покрытием.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2.13. ТРАНСПОРТНЫЕ ПРОЕЗДЫ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Раздел 3. БЛАГОУСТРОЙСТВО НА ТЕРРИТОРИЯХ ОБЩЕСТВЕННОГО НАЗНАЧЕНИЯ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3.1. ОБЩИЕ ПОЛОЖЕНИЯ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примагистральные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 специализированные общественные зоны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3.2. ОБЩЕСТВЕННЫЕ ПРОСТРАНСТВА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примагистральных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 многофункциональных зон, центры населенных пунктов.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приобъектной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территории, либо без нее, в этом случае границы участка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устанавливаются совпадающими с внешним контуром подошвы застройки зданий и сооружений.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3.2.2.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1C41E3">
        <w:rPr>
          <w:rFonts w:ascii="Times New Roman" w:eastAsia="Calibri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уличное детское и спортивное оборудование</w:t>
      </w:r>
      <w:r w:rsidRPr="001C41E3">
        <w:rPr>
          <w:rFonts w:ascii="Times New Roman" w:eastAsia="Calibri" w:hAnsi="Times New Roman" w:cs="Times New Roman"/>
          <w:color w:val="22272F"/>
          <w:sz w:val="30"/>
          <w:szCs w:val="30"/>
          <w:shd w:val="clear" w:color="auto" w:fill="FFFFFF"/>
        </w:rPr>
        <w:t>,</w:t>
      </w:r>
      <w:r w:rsidRPr="001C41E3">
        <w:rPr>
          <w:rFonts w:ascii="Times New Roman" w:eastAsia="Calibri" w:hAnsi="Times New Roman" w:cs="Times New Roman"/>
          <w:sz w:val="28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3.2.2.3. Возможно на территории участков общественной застройки (при наличии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3.3. УЧАСТКИ И СПЕЦИАЛИЗИРОВАННЫЕ ЗОНЫ ОБЩЕСТВЕННОЙ ЗАСТРОЙКИ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приобъектной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1C41E3" w:rsidRPr="001C41E3" w:rsidRDefault="001C41E3" w:rsidP="001C41E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Раздел 4. БЛАГОУСТРОЙСТВО НА ТЕРРИТОРИЯХ ЖИЛОГО НАЗНАЧЕНИЯ.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4.1. ОБЩИЕ ПОЛОЖЕНИЯ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4.1.1.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Объектами нормирования благоустройства на территориях жилого назначения являются: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4.2. ОБЩЕСТВЕННЫЕ ПРОСТРАНСТВА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автостоянок.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4.2.3.2. Возможно размещение средств наружной рекламы, некапитальных нестационарных сооружений.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4.3. УЧАСТКИ ЖИЛОЙ ЗАСТРОЙКИ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4.3.2.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4.3.3.1. Озеленение жилого участка формировать между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отмосткой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проектировать с учетом градостроительных условий и требований их размещения.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</w:rPr>
        <w:t>4.3.4.2</w:t>
      </w: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т.ч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 типа "Ракушка"), рекомендуется выполнять замену морально и физически устаревших элементов благоустройства.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4.3.4.4.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4.4. УЧАСТКИ ДЕТСКИХ САДОВ И ШКОЛ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спортядро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), озелененные и другие территории и сооружения.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4.4.2.1. В качестве твердых видов покрытий рекомендуется применение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цементобетона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 плиточного мощения.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4.4.2.2. При озеленении территории детских садов и школ не допускать применение растений с ядовитыми </w:t>
      </w: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плодами,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также с колючками и шипами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4.4.4. Рекомендуется плоская кровля зданий детских садов и школ.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4.5. УЧАСТКИ ДЛИТЕЛЬНОГО И КРАТКОВРЕМЕННОГО ХРАНЕНИЯ АВТОТРАНСПОРТНЫХ СРЕДСТВ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4.5.1. На участке длительного и кратковременного хранения автотранспортных сре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дств  пр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дств вкл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фитонцидности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 посадки деревьев вдоль границ участка.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4.5.3. На сооружениях для длительного и кратковременного хранения автотранспортных сре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дств с пл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оской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малоуклонной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Гаражные сооружения или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4.5.5. Не допускаются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Раздел 5. БЛАГОУСТРОЙСТВО НА ТЕРРИТОРИЯХ РЕКРЕАЦИОННОГО НАЗНАЧЕНИЯ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5.1. ОБЩИЕ ПОЛОЖЕНИЯ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5.1.1. Объектами нормирования благоустройства на территориях рекреационного назначения обычно являются объекты рекреации </w:t>
      </w: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  <w:r w:rsidRPr="001C41E3">
        <w:rPr>
          <w:rFonts w:ascii="Times New Roman" w:eastAsia="Calibri" w:hAnsi="Times New Roman" w:cs="Times New Roman"/>
          <w:sz w:val="28"/>
        </w:rPr>
        <w:t xml:space="preserve">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5.1.4. При реконструкции объектов рекреации предусматривать: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парков и садов: </w:t>
      </w:r>
      <w:proofErr w:type="spell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разреживание</w:t>
      </w:r>
      <w:proofErr w:type="spell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установку парковых сооружений;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5.2. ЗОНЫ ОТДЫХА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5.2.2. При проектировании зон отдыха в прибрежной части водоемов площадь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пляжа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и протяженность береговой линии пляжей принимаются по расчету количества посетителей.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кв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.м</w:t>
      </w:r>
      <w:proofErr w:type="spellEnd"/>
      <w:proofErr w:type="gramEnd"/>
      <w:r w:rsidRPr="001C41E3">
        <w:rPr>
          <w:rFonts w:ascii="Times New Roman" w:eastAsia="Calibri" w:hAnsi="Times New Roman" w:cs="Times New Roman"/>
          <w:sz w:val="28"/>
        </w:rPr>
        <w:t>, имеющим естественное и искусственное освещение, водопровод и туалет.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5.2.4.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5.2.4.1. При проектировании озеленения рекомендуется обеспечивать: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,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чем на 80% общей площади зоны отдыха;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5.3. ПАРКИ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5.3.1. На территории поселения проектируются парки жилых районов.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урны и малые контейнеры для мусора, оборудование площадок, осветительное оборудование.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5.3.5. Возможно,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5.4. САДЫ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Сад отдыха и прогулок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5.4.3.2.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Возможно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Сады при зданиях и сооружениях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5.5. СКВЕРЫ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Раздел 6. БЛАГОУСТРОЙСТВО НА ТЕРРИТОРИЯХ ПРОИЗВОДСТВЕННОГО НАЗНАЧЕНИЯ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6.1. ОБЩИЕ ПОЛОЖЕНИЯ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6.2. ОЗЕЛЕНЕННЫЕ ТЕРРИТОРИИ САНИТАРНО-ЗАЩИТНЫХ ЗОН</w:t>
      </w:r>
    </w:p>
    <w:p w:rsid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6.2.2.1. Озеленение рекомендуется формировать в виде живописных композиций, исключающих однообразие и монотонность.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Раздел 7. ОБЪЕКТЫ БЛАГОУСТРОЙСТВА НА ТЕРРИТОРИЯХ ТРАНСПОРТНЫХ И ИНЖЕНЕРНЫХ КОММУНИКАЦИЙ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7.1. ОБЩИЕ ПОЛОЖЕНИЯ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1C41E3" w:rsidRPr="001C41E3" w:rsidRDefault="001C41E3" w:rsidP="001C41E3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7.2. УЛИЦЫ И ДОРОГИ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Р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52289, ГОСТ 26804.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7.3. ПЛОЩАДИ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7.3.1.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развязок.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- на главных,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приобъектных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7.3.3.3. При озеленении площади рекомендуется использовать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периметральное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На общественных и дворовых территориях населенного пункта могут </w:t>
      </w: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размещаться</w:t>
      </w:r>
      <w:proofErr w:type="gram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площадки автостоянок и парковок следующих видов: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приобъектные</w:t>
      </w:r>
      <w:proofErr w:type="spell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 организации, организации культуры и другие организации), объектам рекреации;</w:t>
      </w:r>
      <w:proofErr w:type="gramEnd"/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являющееся</w:t>
      </w:r>
      <w:proofErr w:type="gram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подэстакадных</w:t>
      </w:r>
      <w:proofErr w:type="spell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1C41E3" w:rsidRPr="001C41E3" w:rsidRDefault="001C41E3" w:rsidP="001C41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7.4. ПЕШЕХОДНЫЕ ПЕРЕХОДЫ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7.4.2.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Раздел 8. ЭКСПЛУАТАЦИЯ ОБЪЕКТОВ БЛАГОУСТРОЙСТВА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8.1. УБОРКА ТЕРРИТОРИИ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8.1.4. На территории общего пользования поселения запретить сжигание отходов производства и потребления.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8.1.5. Организацию уборки территорий поселения осуществлять на основании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использования показателей нормативных объёмов образования отходов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у их производителей.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Запретить складирование отходов, образовавшихся во время ремонта, в места временного хранения отходов.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мусоровозный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транспорт, производится работниками организации, осуществляющей вывоз отходов.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8.1.10. При уборке в ночное время следует принимать меры, предупреждающие шум.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8.1.15.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дождеприемных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колодцев производится организациями, обслуживающими данные объекты.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8.1.20. Собственникам помещений обеспечивать подъезды непосредственно к мусоросборникам и выгребным ямам.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,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Складирование нечистот на проезжую часть улиц, тротуары и газоны запрещается.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 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8.2. ОСОБЕННОСТИ УБОРКИ ТЕРРИТОРИИ В ВЕСЕННЕ-ЛЕТНИЙ ПЕРИОД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8.2.1. Весенне-летнюю уборку территории рекомендуется производить с 1 апреля по 31 октября и </w:t>
      </w: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предусматривать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8.2.2. Мойке следует подвергать всю ширину проезжей части улиц и площадей.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8.3. ОСОБЕННОСТИ УБОРКИ ТЕРРИТОРИИ В ОСЕННЕ-ЗИМНИЙ ПЕРИОД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8.3.1.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Осенне-зимняя уборка территории устанавливается с 1 ноября по 31 марта и предусматривает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сдвигание снега в кучи и валы, перемещение снега, зачистку снежных уплотнений и накатов, </w:t>
      </w:r>
      <w:proofErr w:type="spellStart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противогололедную</w:t>
      </w:r>
      <w:proofErr w:type="spellEnd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обработку территорий </w:t>
      </w:r>
      <w:proofErr w:type="spellStart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8.3.2. Посыпку песком с примесью хлоридов начинать немедленно с начала снегопада или появления гололеда.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Тротуары посыпать сухим песком без хлоридов.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прибордюрных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прохождения снегоуборочной техники  осуществлять уборку </w:t>
      </w:r>
      <w:proofErr w:type="spell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прибордюрных</w:t>
      </w:r>
      <w:proofErr w:type="spell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лотков, расчистку въездов, проездов и пешеходных переходов с обеих сторон.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8.4. ПОРЯДОК СОДЕРЖАНИЯ ЭЛЕМЕНТОВ БЛАГОУСТРОЙСТВА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8.4.1. Общие требования к содержанию элементов благоустройства.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8.4.1.1. Содержание элементов благоустройства, включая работы по восстановлению и ремонту памятников, осуществляется физическими и (или)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Проезды должны выходить на второстепенные улицы и оборудоваться шлагбаумами или воротами.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8.4.2. Световые вывески, реклама и витрины.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8.4.2.1. Установка всякого рода вывесок разрешается только после согласования эскизов с администрацией.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газосветовых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трубок и электроламп.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 случае неисправности отдельных знаков рекламы или вывески рекомендуется выключать полностью.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8.4.2.3. Витрины должны быть оборудованы специальными осветительными приборами.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8.4.3. Строительство, установка и содержание малых архитектурных форм.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 xml:space="preserve">8.4.3.1.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 Ремонт и содержание зданий и сооружений.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1C41E3">
        <w:rPr>
          <w:rFonts w:ascii="Times New Roman" w:eastAsia="Calibri" w:hAnsi="Times New Roman" w:cs="Times New Roman"/>
          <w:sz w:val="28"/>
          <w:szCs w:val="28"/>
        </w:rPr>
        <w:t>образца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не перекрывая архитектурные элементы зданий</w:t>
      </w:r>
      <w:r w:rsidRPr="001C41E3">
        <w:rPr>
          <w:rFonts w:ascii="Times New Roman" w:eastAsia="Calibri" w:hAnsi="Times New Roman" w:cs="Times New Roman"/>
          <w:sz w:val="28"/>
          <w:szCs w:val="28"/>
        </w:rPr>
        <w:t>.</w:t>
      </w:r>
      <w:r w:rsidRPr="001C41E3">
        <w:rPr>
          <w:rFonts w:ascii="Times New Roman" w:eastAsia="Calibri" w:hAnsi="Times New Roman" w:cs="Times New Roman"/>
          <w:sz w:val="28"/>
          <w:szCs w:val="28"/>
        </w:rPr>
        <w:tab/>
      </w:r>
    </w:p>
    <w:p w:rsid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lastRenderedPageBreak/>
        <w:t>8.5. РАБОТЫ ПО ОЗЕЛЕНЕНИЮ ТЕРРИТОРИЙ И СОДЕРЖАНИЮ ЗЕЛЕНЫХ НАСАЖДЕНИЙ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8.5.4. На площадях зеленых насаждений запрещается: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ходить и лежать на газонах и в молодых лесных посадках;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ломать деревья, кустарники, сучья и ветви, срывать листья и цветы, сбивать и собирать плоды;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разбивать палатки и разводить костры;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засорять газоны, цветники, дорожки и водоемы;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портить скульптуры, скамейки, ограды;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ездить на велосипедах, мотоциклах, лошадях, тракторах и автомашинах;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парковать автотранспортные средства на газонах;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пасти скот;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добывать растительную землю, песок и производить другие раскопки;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сжигать листву и мусор на территории общего пользования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8.5.5. Запрещается самовольная вырубка деревьев и кустарников.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Восстановительная стоимость зеленых насаждений зачисляется в бюджет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Места посадок деревьев и кустарников на территории поселения определяются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внутридворовых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8.5.14. Разрешение на вырубку сухостоя выдаётся администрацией.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8.6. СОДЕРЖАНИЕ И ЭКСПЛУАТАЦИЯ ДОРОГ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8.6.1. С целью сохранения дорожных покрытий на территории поселения запретить: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подвоз груза волоком;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перегон по улицам населенных пунктов, имеющим твердое покрытие, машин на гусеничном ходу;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движение и стоянку большегрузного транспорта на внутриквартальных пешеходных дорожках, тротуарах.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8.6.2.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8.7. ОСВЕЩЕНИЕ ТЕРРИТОРИИ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8.7.2. Освещение территории поселения осуществляется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энергоснабжающими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8.8. ПРОВЕДЕНИЕ РАБОТ ПРИ СТРОИТЕЛЬСТВЕ, РЕМОНТЕ, РЕКОНСТРУКЦИИ КОММУНИКАЦИЙ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условий производства работ, согласованных с администрацией поселения;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8.8.3. Прокладка напорных коммуникаций под проезжей частью магистральных улиц не допускается.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8.8.9. До начала производства работ по разрытию необходимо: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8.8.9.1. Установить дорожные знаки в соответствии с согласованной схемой;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Ограждение выполнять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сплошным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и надежным, предотвращающим попадание посторонних на стройплощадку.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выполнением Правил эксплуатации.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8.8.11. В разрешении должны быть установлены сроки и условия производства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топооснове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Бордюр разбирается, складируется на месте производства работ для дальнейшей установки.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При производстве работ на улицах, застроенных территориях грунт вывозится немедленно.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При необходимости строительная организация обеспечивает планировку грунта на отвале.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работ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8.8.20. Проведение работ при строительстве, ремонте, реконструкции коммуникаций по просроченным разрешениям признаются самовольным </w:t>
      </w:r>
      <w:r w:rsidRPr="001C41E3">
        <w:rPr>
          <w:rFonts w:ascii="Times New Roman" w:eastAsia="Calibri" w:hAnsi="Times New Roman" w:cs="Times New Roman"/>
          <w:sz w:val="28"/>
          <w:szCs w:val="28"/>
        </w:rPr>
        <w:t>проведением земляных работ.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8.8.21. </w:t>
      </w:r>
      <w:r w:rsidRPr="001C41E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 xml:space="preserve">8.9. ОСОБЫЕ ТРЕБОВАНИЯ К ДОСТУПНОСТИ СЕЛЬСКОЙ СРЕДЫ 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8.10. ПРАЗДНИЧНОЕ ОФОРМЛЕНИЕ ТЕРРИТОРИИ.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праздничное освещение (иллюминация) улиц, площадей, фасадов зданий и сооружений, в том числе: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подсветка фасадов зданий;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иллюминационные гирлянды и кронштейны;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подсветка зеленых насаждений;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и тематическое оформление пассажирского транспорта;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флаги, государственная и муниципальная символика;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декоративные флаги, флажки, стяги;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тематические материалы на рекламных конструкциях.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утверждаемыми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администрацией поселения.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прочие), быть пропорционально связаны с архитектурой. Рекомендуется использование конструкций без жесткого каркаса.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8.10.7.Количество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цветографике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 композиции.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афишнои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̆ тумбы.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 xml:space="preserve">8.10.11.Размещение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малоформатнои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̆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листовои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8.10.13.Городская навигация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8.10.15.Уличное искусство (стрит-арт, граффити,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мурали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)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8.10.16.Рекомендуется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  <w:szCs w:val="28"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8.11.1Общие положения. Задачи, польза и формы общественного участия.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жизни (реализуя базовую потребность человека быть услышанным, влиять на происходящее в его среде жизни).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8.11.6.Основные решения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б) разработка внутренних регламентов, регулирующих процесс общественного соучастия;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г) в целях обеспечения широкого участия всех заинтересованных сторон и оптимального сочетания общественных интересов и пожеланий и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профессиональной экспертизы, рекомендуется провести следующие процедуры: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8.12.ПРИНЦИПЫ ОРГАНИЗАЦИИ ОБЩЕСТВЕННОГО СОУЧАСТИЯ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</w:t>
      </w:r>
      <w:r w:rsidRPr="001C41E3">
        <w:rPr>
          <w:rFonts w:ascii="Times New Roman" w:eastAsia="Calibri" w:hAnsi="Times New Roman" w:cs="Times New Roman"/>
          <w:sz w:val="28"/>
        </w:rPr>
        <w:tab/>
        <w:t>формы общественного соучастия.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lastRenderedPageBreak/>
        <w:t>8.12.6.1.</w:t>
      </w:r>
      <w:r w:rsidRPr="001C41E3">
        <w:rPr>
          <w:rFonts w:ascii="Times New Roman" w:eastAsia="Calibri" w:hAnsi="Times New Roman" w:cs="Times New Roman"/>
          <w:sz w:val="28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Консультации в выборе типов покрытий, с учетом функционального зонирования территории;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-Консультации по предполагаемым типам озеленения;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-Консультации по предполагаемым типам освещения и осветительного оборудования;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8.12.6.2.</w:t>
      </w:r>
      <w:r w:rsidRPr="001C41E3">
        <w:rPr>
          <w:rFonts w:ascii="Times New Roman" w:eastAsia="Calibri" w:hAnsi="Times New Roman" w:cs="Times New Roman"/>
          <w:sz w:val="28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8.12.6.3.</w:t>
      </w:r>
      <w:r w:rsidRPr="001C41E3">
        <w:rPr>
          <w:rFonts w:ascii="Times New Roman" w:eastAsia="Calibri" w:hAnsi="Times New Roman" w:cs="Times New Roman"/>
          <w:sz w:val="28"/>
        </w:rPr>
        <w:tab/>
        <w:t>Информирование может осуществляться, но не ограничиваться: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 -</w:t>
      </w:r>
      <w:r w:rsidRPr="001C41E3">
        <w:rPr>
          <w:rFonts w:ascii="Times New Roman" w:eastAsia="Calibri" w:hAnsi="Times New Roman" w:cs="Times New Roman"/>
          <w:sz w:val="28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Вывешивание афиш и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объявлении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̆ на информационных досках в подъездах жилых домов, расположенных в непосредственной̆ близости к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пожелании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̆, сочинений, макетов, проектов, распространение анкет и приглашения для родителей̆ учащихся.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>Индивидуальные приглашения участников встречи лично, по электронной̆ почте или по телефону.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Использование социальных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сетеи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̆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интернет-ресурсов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Установка интерактивных стендов с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устройствами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общественнои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̆ жизни и местах пребывания большого количества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людеи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̆.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-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Установка специальных информационных стендов в местах с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большои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обратнои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</w:t>
      </w:r>
      <w:r w:rsidRPr="001C41E3">
        <w:rPr>
          <w:rFonts w:ascii="Times New Roman" w:eastAsia="Calibri" w:hAnsi="Times New Roman" w:cs="Times New Roman"/>
          <w:sz w:val="28"/>
        </w:rPr>
        <w:tab/>
        <w:t>механизмы общественного участия.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8.12.6.4.1.</w:t>
      </w:r>
      <w:r w:rsidRPr="001C41E3">
        <w:rPr>
          <w:rFonts w:ascii="Times New Roman" w:eastAsia="Calibri" w:hAnsi="Times New Roman" w:cs="Times New Roman"/>
          <w:sz w:val="28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8.12.6.4.2.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фокус-групп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воркшопов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), проведение общественных обсуждений, проведение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дизайн-игр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с участием взрослых и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детеи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8.12.6.4.4.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</w:t>
      </w:r>
      <w:r w:rsidRPr="001C41E3">
        <w:rPr>
          <w:rFonts w:ascii="Times New Roman" w:eastAsia="Calibri" w:hAnsi="Times New Roman" w:cs="Times New Roman"/>
          <w:sz w:val="28"/>
        </w:rPr>
        <w:lastRenderedPageBreak/>
        <w:t>транспортной доступности, расположенные по соседству с объектом проектирования.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 xml:space="preserve">8.12.6.4.5. Общественные обсуждения должны проводиться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при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8.12.6.4.6.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По итогам встреч, проектных семинаров,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воркшопов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доступ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8.12.6.4.7.</w:t>
      </w:r>
      <w:r w:rsidRPr="001C41E3">
        <w:rPr>
          <w:rFonts w:ascii="Times New Roman" w:eastAsia="Calibri" w:hAnsi="Times New Roman" w:cs="Times New Roman"/>
          <w:sz w:val="28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предпроектного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 xml:space="preserve"> исследования, а также сам проект не 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позднее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 чем за 14 дней до проведения самого общественного обсуждения.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8.12.6.4.8.</w:t>
      </w:r>
      <w:r w:rsidRPr="001C41E3">
        <w:rPr>
          <w:rFonts w:ascii="Times New Roman" w:eastAsia="Calibri" w:hAnsi="Times New Roman" w:cs="Times New Roman"/>
          <w:sz w:val="28"/>
        </w:rPr>
        <w:tab/>
        <w:t>Общественный контроль является одним из механизмов общественного участия.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8.12.6.5.</w:t>
      </w:r>
      <w:r w:rsidRPr="001C41E3">
        <w:rPr>
          <w:rFonts w:ascii="Times New Roman" w:eastAsia="Calibri" w:hAnsi="Times New Roman" w:cs="Times New Roman"/>
          <w:sz w:val="28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1C41E3">
        <w:rPr>
          <w:rFonts w:ascii="Times New Roman" w:eastAsia="Calibri" w:hAnsi="Times New Roman" w:cs="Times New Roman"/>
          <w:sz w:val="28"/>
        </w:rPr>
        <w:t>о-</w:t>
      </w:r>
      <w:proofErr w:type="gramEnd"/>
      <w:r w:rsidRPr="001C41E3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1C41E3">
        <w:rPr>
          <w:rFonts w:ascii="Times New Roman" w:eastAsia="Calibri" w:hAnsi="Times New Roman" w:cs="Times New Roman"/>
          <w:sz w:val="28"/>
        </w:rPr>
        <w:t>видеофиксации</w:t>
      </w:r>
      <w:proofErr w:type="spellEnd"/>
      <w:r w:rsidRPr="001C41E3">
        <w:rPr>
          <w:rFonts w:ascii="Times New Roman" w:eastAsia="Calibri" w:hAnsi="Times New Roman" w:cs="Times New Roman"/>
          <w:sz w:val="28"/>
        </w:rPr>
        <w:t>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41E3">
        <w:rPr>
          <w:rFonts w:ascii="Times New Roman" w:eastAsia="Calibri" w:hAnsi="Times New Roman" w:cs="Times New Roman"/>
          <w:sz w:val="28"/>
        </w:rPr>
        <w:t>8.12.6.6.</w:t>
      </w:r>
      <w:r w:rsidRPr="001C41E3">
        <w:rPr>
          <w:rFonts w:ascii="Times New Roman" w:eastAsia="Calibri" w:hAnsi="Times New Roman" w:cs="Times New Roman"/>
          <w:sz w:val="28"/>
        </w:rPr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C41E3" w:rsidRPr="001C41E3" w:rsidRDefault="001C41E3" w:rsidP="001C41E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Раздел 9 ПОРЯДОК ОПРЕДЕЛЕНИЯ ГРАНИЦ ПРИЛЕГАЮЩИХ ТЕРРИТОРИЙ</w:t>
      </w:r>
    </w:p>
    <w:p w:rsidR="001C41E3" w:rsidRPr="001C41E3" w:rsidRDefault="001C41E3" w:rsidP="001C41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C41E3" w:rsidRPr="001C41E3" w:rsidRDefault="001C41E3" w:rsidP="001C41E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</w:t>
      </w: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1C41E3" w:rsidRPr="001C41E3" w:rsidRDefault="001C41E3" w:rsidP="001C41E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прилегающей территории определяются настоящими правилами.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 Границы прилегающей территории определяются в </w:t>
      </w:r>
      <w:r w:rsidRPr="001C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метрах</w:t>
      </w:r>
      <w:r w:rsidRPr="001C4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1C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по каждой стороне периметра граница устанавливается индивидуально, в следующем порядке: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встроенно-пристроенных к многоквартирным домам нежилых зданий, строений, сооружений: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1C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образован, –   </w:t>
      </w:r>
      <w:r w:rsidRPr="001C41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метров</w:t>
      </w:r>
      <w:r w:rsidRPr="001C4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1E3" w:rsidRPr="001C41E3" w:rsidRDefault="001C41E3" w:rsidP="001C41E3">
      <w:pPr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C41E3">
        <w:rPr>
          <w:rFonts w:ascii="Times New Roman" w:eastAsia="Calibri" w:hAnsi="Times New Roman" w:cs="Times New Roman"/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4) адрес и назначение объектов; 5) обоснование </w:t>
      </w:r>
      <w:proofErr w:type="gramStart"/>
      <w:r w:rsidRPr="001C41E3">
        <w:rPr>
          <w:rFonts w:ascii="Times New Roman" w:eastAsia="Calibri" w:hAnsi="Times New Roman" w:cs="Times New Roman"/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. С заявлением представляются следующие документы: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1) документы, подтверждающие право собственности на объекты;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1C41E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1C41E3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1C41E3" w:rsidRPr="001C41E3" w:rsidRDefault="001C41E3" w:rsidP="001C4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</w:t>
      </w:r>
      <w:r w:rsidRPr="001C41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уполномоченный орган не позднее 30 дней с момента его направления (вручения) заявителю.  </w:t>
      </w:r>
    </w:p>
    <w:p w:rsidR="001C41E3" w:rsidRPr="001C41E3" w:rsidRDefault="001C41E3" w:rsidP="001C41E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C41E3">
        <w:rPr>
          <w:rFonts w:ascii="Times New Roman" w:eastAsia="Calibri" w:hAnsi="Times New Roman" w:cs="Times New Roman"/>
          <w:sz w:val="28"/>
          <w:szCs w:val="28"/>
        </w:rPr>
        <w:t xml:space="preserve">9.5. </w:t>
      </w:r>
      <w:r w:rsidRPr="001C41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Pr="001C41E3">
        <w:rPr>
          <w:rFonts w:ascii="Times New Roman" w:eastAsia="Calibri" w:hAnsi="Times New Roman" w:cs="Times New Roman"/>
          <w:sz w:val="28"/>
          <w:szCs w:val="28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9.6.  В перечень видов работ по содержанию прилегающих территорий  включается: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содержание покрытия прилегающей территории в летний и зимний периоды, в том числе:</w:t>
      </w:r>
      <w:proofErr w:type="gramEnd"/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и подметание прилегающей территории;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мойку прилегающей территории;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посыпку и обработку прилегающей территории </w:t>
      </w:r>
      <w:proofErr w:type="spellStart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противогололедными</w:t>
      </w:r>
      <w:proofErr w:type="spellEnd"/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укладку свежевыпавшего снега в валы или кучи;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ремонт;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содержание газонов, в том числе: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прочесывание поверхности железными граблями;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покос травостоя;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сгребание и уборку скошенной травы и листвы;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очистку от мусора;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полив;</w:t>
      </w:r>
    </w:p>
    <w:p w:rsidR="001C41E3" w:rsidRPr="001C41E3" w:rsidRDefault="001C41E3" w:rsidP="001C41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содержание деревьев и кустарников, в том числе: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обрезку сухих сучьев и мелкой суши;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срезанных ветвей;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прополку и рыхление приствольных лунок;</w:t>
      </w:r>
    </w:p>
    <w:p w:rsidR="001C41E3" w:rsidRPr="001C41E3" w:rsidRDefault="001C41E3" w:rsidP="0038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 в приствольные лунки.</w:t>
      </w:r>
    </w:p>
    <w:p w:rsidR="001C41E3" w:rsidRPr="001C41E3" w:rsidRDefault="001C41E3" w:rsidP="001C41E3">
      <w:pPr>
        <w:shd w:val="clear" w:color="auto" w:fill="FFFFFF"/>
        <w:spacing w:after="0" w:line="252" w:lineRule="atLeast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C41E3" w:rsidRPr="001C41E3" w:rsidRDefault="001C41E3" w:rsidP="001C41E3">
      <w:pPr>
        <w:shd w:val="clear" w:color="auto" w:fill="FFFFFF"/>
        <w:spacing w:after="225" w:line="252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1E3">
        <w:rPr>
          <w:rFonts w:ascii="Times New Roman" w:eastAsia="Calibri" w:hAnsi="Times New Roman" w:cs="Times New Roman"/>
          <w:b/>
          <w:sz w:val="28"/>
        </w:rPr>
        <w:t>Раздел 10</w:t>
      </w:r>
      <w:r w:rsidRPr="001C41E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</w:t>
      </w:r>
      <w:r w:rsidRPr="001C41E3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ОТВЕТСТВЕННОСТЬ ЗА НАРУШЕНИЕ ПРАВИЛ </w:t>
      </w:r>
      <w:r w:rsidRPr="001C41E3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БЛАГОУСТРОЙСТВА  </w:t>
      </w:r>
    </w:p>
    <w:p w:rsidR="001C41E3" w:rsidRPr="001C41E3" w:rsidRDefault="001C41E3" w:rsidP="003838D6">
      <w:pPr>
        <w:shd w:val="clear" w:color="auto" w:fill="FFFFFF"/>
        <w:spacing w:after="225" w:line="25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1E3">
        <w:rPr>
          <w:rFonts w:ascii="Times New Roman" w:eastAsia="Calibri" w:hAnsi="Times New Roman" w:cs="Times New Roman"/>
          <w:spacing w:val="-27"/>
          <w:sz w:val="28"/>
          <w:szCs w:val="28"/>
        </w:rPr>
        <w:t>10.1.</w:t>
      </w:r>
      <w:r w:rsidRPr="001C41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    Граждане и юридические лица </w:t>
      </w:r>
      <w:proofErr w:type="gramStart"/>
      <w:r w:rsidRPr="001C41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1C41E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должностные лица), виновные в нарушении настоящих Правил </w:t>
      </w:r>
      <w:r w:rsidRPr="001C41E3">
        <w:rPr>
          <w:rFonts w:ascii="Times New Roman" w:eastAsia="Calibri" w:hAnsi="Times New Roman" w:cs="Times New Roman"/>
          <w:spacing w:val="-5"/>
          <w:sz w:val="28"/>
          <w:szCs w:val="28"/>
        </w:rPr>
        <w:t>привлекаются к </w:t>
      </w:r>
      <w:r w:rsidRPr="001C41E3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ответственности в порядке, установленном действующим </w:t>
      </w:r>
      <w:r w:rsidRPr="001C41E3">
        <w:rPr>
          <w:rFonts w:ascii="Times New Roman" w:eastAsia="Calibri" w:hAnsi="Times New Roman" w:cs="Times New Roman"/>
          <w:spacing w:val="-8"/>
          <w:sz w:val="28"/>
          <w:szCs w:val="28"/>
        </w:rPr>
        <w:t>законодательством.</w:t>
      </w:r>
    </w:p>
    <w:p w:rsidR="000A36A1" w:rsidRDefault="000A36A1"/>
    <w:sectPr w:rsidR="000A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CA"/>
    <w:rsid w:val="000A36A1"/>
    <w:rsid w:val="001C41E3"/>
    <w:rsid w:val="003838D6"/>
    <w:rsid w:val="00652AEB"/>
    <w:rsid w:val="00E778C2"/>
    <w:rsid w:val="00ED5590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41E3"/>
  </w:style>
  <w:style w:type="paragraph" w:styleId="a3">
    <w:name w:val="No Spacing"/>
    <w:uiPriority w:val="1"/>
    <w:qFormat/>
    <w:rsid w:val="001C41E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1C41E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41E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C4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C41E3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1C41E3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41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4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C41E3"/>
    <w:rPr>
      <w:color w:val="0000FF"/>
      <w:u w:val="single"/>
    </w:rPr>
  </w:style>
  <w:style w:type="character" w:styleId="a8">
    <w:name w:val="Emphasis"/>
    <w:uiPriority w:val="20"/>
    <w:qFormat/>
    <w:rsid w:val="001C41E3"/>
    <w:rPr>
      <w:i/>
      <w:iCs/>
    </w:rPr>
  </w:style>
  <w:style w:type="paragraph" w:customStyle="1" w:styleId="s1">
    <w:name w:val="s_1"/>
    <w:basedOn w:val="a"/>
    <w:rsid w:val="001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41E3"/>
  </w:style>
  <w:style w:type="paragraph" w:styleId="a3">
    <w:name w:val="No Spacing"/>
    <w:uiPriority w:val="1"/>
    <w:qFormat/>
    <w:rsid w:val="001C41E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7">
    <w:name w:val="Style7"/>
    <w:basedOn w:val="a"/>
    <w:uiPriority w:val="99"/>
    <w:rsid w:val="001C41E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41E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1C41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1C41E3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1C41E3"/>
    <w:rPr>
      <w:rFonts w:ascii="Cambria" w:hAnsi="Cambria" w:cs="Cambria" w:hint="default"/>
      <w:i/>
      <w:i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C41E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4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C41E3"/>
    <w:rPr>
      <w:color w:val="0000FF"/>
      <w:u w:val="single"/>
    </w:rPr>
  </w:style>
  <w:style w:type="character" w:styleId="a8">
    <w:name w:val="Emphasis"/>
    <w:uiPriority w:val="20"/>
    <w:qFormat/>
    <w:rsid w:val="001C41E3"/>
    <w:rPr>
      <w:i/>
      <w:iCs/>
    </w:rPr>
  </w:style>
  <w:style w:type="paragraph" w:customStyle="1" w:styleId="s1">
    <w:name w:val="s_1"/>
    <w:basedOn w:val="a"/>
    <w:rsid w:val="001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65</Pages>
  <Words>23911</Words>
  <Characters>136293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2</cp:revision>
  <dcterms:created xsi:type="dcterms:W3CDTF">2023-04-05T03:29:00Z</dcterms:created>
  <dcterms:modified xsi:type="dcterms:W3CDTF">2023-04-05T04:16:00Z</dcterms:modified>
</cp:coreProperties>
</file>